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3" w:rsidRPr="00225263" w:rsidRDefault="00225263" w:rsidP="00225263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Zápis ze zasedání Akademického senátu</w:t>
      </w:r>
    </w:p>
    <w:p w:rsidR="00225263" w:rsidRPr="00225263" w:rsidRDefault="00225263" w:rsidP="00966CA4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Právnické fakulty Univerzity Palackého v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 </w:t>
      </w: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Olomouci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 xml:space="preserve"> dne </w:t>
      </w:r>
      <w:r w:rsidR="0006480F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21</w:t>
      </w:r>
      <w:r w:rsidR="008F72BD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.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 xml:space="preserve"> </w:t>
      </w:r>
      <w:r w:rsidR="0006480F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11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. 201</w:t>
      </w:r>
      <w:r w:rsidR="00CD5C49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6</w:t>
      </w:r>
    </w:p>
    <w:p w:rsidR="00225263" w:rsidRDefault="00225263" w:rsidP="00225263">
      <w:pPr>
        <w:spacing w:before="120"/>
        <w:rPr>
          <w:rFonts w:asciiTheme="minorHAnsi" w:hAnsiTheme="minorHAnsi"/>
          <w:sz w:val="24"/>
          <w:szCs w:val="24"/>
          <w:u w:val="single"/>
        </w:rPr>
        <w:sectPr w:rsidR="00225263" w:rsidSect="00702C0D">
          <w:footerReference w:type="default" r:id="rId8"/>
          <w:headerReference w:type="first" r:id="rId9"/>
          <w:footerReference w:type="first" r:id="rId10"/>
          <w:pgSz w:w="11906" w:h="16838" w:code="9"/>
          <w:pgMar w:top="1985" w:right="1418" w:bottom="1843" w:left="2268" w:header="709" w:footer="851" w:gutter="0"/>
          <w:cols w:space="708"/>
          <w:titlePg/>
          <w:docGrid w:linePitch="360"/>
        </w:sectPr>
      </w:pPr>
    </w:p>
    <w:p w:rsidR="00225263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 w:val="24"/>
          <w:szCs w:val="24"/>
          <w:u w:val="single"/>
        </w:rPr>
        <w:lastRenderedPageBreak/>
        <w:t>P</w:t>
      </w:r>
      <w:r w:rsidR="00225263" w:rsidRPr="00045FD8">
        <w:rPr>
          <w:rFonts w:asciiTheme="minorHAnsi" w:hAnsiTheme="minorHAnsi"/>
          <w:sz w:val="24"/>
          <w:szCs w:val="24"/>
          <w:u w:val="single"/>
        </w:rPr>
        <w:t xml:space="preserve">řítomní senátoři: </w:t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966CA4" w:rsidRPr="00045FD8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i/>
          <w:sz w:val="24"/>
          <w:szCs w:val="24"/>
        </w:rPr>
        <w:t>pedagogičtí pracovníci:</w:t>
      </w:r>
      <w:r w:rsidRPr="00045FD8">
        <w:rPr>
          <w:rFonts w:asciiTheme="minorHAnsi" w:hAnsiTheme="minorHAnsi"/>
          <w:sz w:val="24"/>
          <w:szCs w:val="24"/>
        </w:rPr>
        <w:t xml:space="preserve">  </w:t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doc. JUDr. Michal Bartoň, Ph.D.</w:t>
      </w:r>
    </w:p>
    <w:p w:rsidR="00D12E39" w:rsidRPr="00045FD8" w:rsidRDefault="00D12E39" w:rsidP="00D12E39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Ing. Filip Dienstbier, Ph.D.</w:t>
      </w:r>
    </w:p>
    <w:p w:rsidR="0006480F" w:rsidRPr="00045FD8" w:rsidRDefault="0006480F" w:rsidP="0006480F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doc. JUDr. Kateřina Frumarová, Ph.D.</w:t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Klára Hamuľáková, Ph.D.</w:t>
      </w:r>
    </w:p>
    <w:p w:rsidR="00966CA4" w:rsidRPr="00045FD8" w:rsidRDefault="00CD5C49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doc. </w:t>
      </w:r>
      <w:r w:rsidR="00966CA4" w:rsidRPr="00045FD8">
        <w:rPr>
          <w:rFonts w:asciiTheme="minorHAnsi" w:hAnsiTheme="minorHAnsi"/>
          <w:szCs w:val="20"/>
        </w:rPr>
        <w:t xml:space="preserve">JUDr. Filip Melzer, Ph.D. </w:t>
      </w:r>
      <w:proofErr w:type="gramStart"/>
      <w:r w:rsidR="00966CA4" w:rsidRPr="00045FD8">
        <w:rPr>
          <w:rFonts w:asciiTheme="minorHAnsi" w:hAnsiTheme="minorHAnsi"/>
          <w:szCs w:val="20"/>
        </w:rPr>
        <w:t>LL.M.</w:t>
      </w:r>
      <w:proofErr w:type="gramEnd"/>
    </w:p>
    <w:p w:rsidR="0006480F" w:rsidRPr="00045FD8" w:rsidRDefault="0006480F" w:rsidP="0006480F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Ondřej Svaček, Ph.D., LL. M.</w:t>
      </w:r>
      <w:r w:rsidRPr="00045FD8">
        <w:rPr>
          <w:rFonts w:asciiTheme="minorHAnsi" w:hAnsiTheme="minorHAnsi"/>
          <w:szCs w:val="20"/>
        </w:rPr>
        <w:tab/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doc. JUDr. Filip Ščerba, Ph.D. </w:t>
      </w:r>
    </w:p>
    <w:p w:rsidR="0006480F" w:rsidRPr="00045FD8" w:rsidRDefault="0006480F" w:rsidP="0006480F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JUDr. Lenka Westphalová, Ph.D. </w:t>
      </w:r>
    </w:p>
    <w:p w:rsidR="00D63273" w:rsidRPr="00045FD8" w:rsidRDefault="00D63273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D12E39" w:rsidRDefault="00D12E39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04388B" w:rsidRDefault="0004388B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04388B" w:rsidRDefault="0004388B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i/>
          <w:sz w:val="24"/>
          <w:szCs w:val="24"/>
        </w:rPr>
        <w:t xml:space="preserve">studenti: </w:t>
      </w:r>
      <w:r w:rsidRPr="00045FD8">
        <w:rPr>
          <w:rFonts w:asciiTheme="minorHAnsi" w:hAnsiTheme="minorHAnsi"/>
          <w:sz w:val="24"/>
          <w:szCs w:val="24"/>
        </w:rPr>
        <w:t xml:space="preserve"> </w:t>
      </w:r>
    </w:p>
    <w:p w:rsidR="00966CA4" w:rsidRPr="00045FD8" w:rsidRDefault="00D87123" w:rsidP="00966CA4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Daniel Pospíšil</w:t>
      </w:r>
      <w:r w:rsidR="00966CA4" w:rsidRPr="00045FD8">
        <w:rPr>
          <w:rFonts w:asciiTheme="minorHAnsi" w:hAnsiTheme="minorHAnsi"/>
          <w:szCs w:val="20"/>
        </w:rPr>
        <w:tab/>
      </w:r>
      <w:r w:rsidR="00966CA4" w:rsidRPr="00045FD8">
        <w:rPr>
          <w:rFonts w:asciiTheme="minorHAnsi" w:hAnsiTheme="minorHAnsi"/>
          <w:szCs w:val="20"/>
        </w:rPr>
        <w:tab/>
      </w:r>
    </w:p>
    <w:p w:rsidR="00CD5C49" w:rsidRPr="00045FD8" w:rsidRDefault="00966CA4" w:rsidP="00CD5C49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Mgr. Veronika Pochylá</w:t>
      </w:r>
      <w:r w:rsidRPr="00045FD8">
        <w:rPr>
          <w:rFonts w:asciiTheme="minorHAnsi" w:hAnsiTheme="minorHAnsi"/>
          <w:szCs w:val="20"/>
        </w:rPr>
        <w:tab/>
      </w:r>
    </w:p>
    <w:p w:rsidR="00966CA4" w:rsidRPr="00045FD8" w:rsidRDefault="006B1129" w:rsidP="00966CA4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Ondřej Sasín</w:t>
      </w:r>
      <w:r w:rsidR="00966CA4" w:rsidRPr="00045FD8">
        <w:rPr>
          <w:rFonts w:asciiTheme="minorHAnsi" w:hAnsiTheme="minorHAnsi"/>
          <w:szCs w:val="20"/>
        </w:rPr>
        <w:tab/>
      </w:r>
    </w:p>
    <w:p w:rsidR="0006480F" w:rsidRPr="00045FD8" w:rsidRDefault="0006480F" w:rsidP="0006480F">
      <w:pPr>
        <w:spacing w:before="120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Cs w:val="20"/>
        </w:rPr>
        <w:t>Luděk Plachký</w:t>
      </w: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Pr="00045FD8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225263" w:rsidRPr="00045FD8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  <w:sectPr w:rsidR="00225263" w:rsidRPr="00045FD8" w:rsidSect="00225263">
          <w:type w:val="continuous"/>
          <w:pgSz w:w="11906" w:h="16838" w:code="9"/>
          <w:pgMar w:top="1985" w:right="1418" w:bottom="1843" w:left="2268" w:header="709" w:footer="851" w:gutter="0"/>
          <w:cols w:num="2" w:space="708"/>
          <w:titlePg/>
          <w:docGrid w:linePitch="360"/>
        </w:sectPr>
      </w:pPr>
    </w:p>
    <w:p w:rsidR="00D63273" w:rsidRPr="00045FD8" w:rsidRDefault="00D63273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</w:p>
    <w:p w:rsidR="008F72BD" w:rsidRPr="00045FD8" w:rsidRDefault="008F72BD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 w:val="24"/>
          <w:szCs w:val="24"/>
          <w:u w:val="single"/>
        </w:rPr>
        <w:t>omluveni:</w:t>
      </w:r>
    </w:p>
    <w:p w:rsidR="0006480F" w:rsidRPr="00045FD8" w:rsidRDefault="0006480F" w:rsidP="0006480F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doc. JUDr. Václav Stehlík, Ph.D., </w:t>
      </w:r>
      <w:proofErr w:type="gramStart"/>
      <w:r w:rsidRPr="00045FD8">
        <w:rPr>
          <w:rFonts w:asciiTheme="minorHAnsi" w:hAnsiTheme="minorHAnsi"/>
          <w:szCs w:val="20"/>
        </w:rPr>
        <w:t>LL.M.</w:t>
      </w:r>
      <w:proofErr w:type="gramEnd"/>
    </w:p>
    <w:p w:rsidR="0006480F" w:rsidRDefault="0006480F" w:rsidP="0006480F">
      <w:pPr>
        <w:spacing w:before="120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Radim Vaněk</w:t>
      </w:r>
      <w:r w:rsidRPr="00045FD8">
        <w:rPr>
          <w:rFonts w:asciiTheme="minorHAnsi" w:hAnsiTheme="minorHAnsi"/>
          <w:szCs w:val="20"/>
        </w:rPr>
        <w:tab/>
      </w:r>
    </w:p>
    <w:p w:rsidR="00D87123" w:rsidRDefault="0006480F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Cs w:val="20"/>
        </w:rPr>
        <w:t>Milan Vařeka</w:t>
      </w:r>
    </w:p>
    <w:p w:rsidR="00AA57DA" w:rsidRDefault="00AA57DA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</w:p>
    <w:p w:rsidR="00966CA4" w:rsidRPr="00045FD8" w:rsidRDefault="00CD5C49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  <w:r w:rsidRPr="00045FD8">
        <w:rPr>
          <w:rFonts w:asciiTheme="minorHAnsi" w:hAnsiTheme="minorHAnsi"/>
          <w:sz w:val="24"/>
          <w:szCs w:val="24"/>
          <w:u w:val="single"/>
        </w:rPr>
        <w:t>Hosté:</w:t>
      </w:r>
    </w:p>
    <w:p w:rsidR="008F72BD" w:rsidRPr="00045FD8" w:rsidRDefault="008F72BD" w:rsidP="00C27C30">
      <w:pPr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děkanka:</w:t>
      </w:r>
    </w:p>
    <w:p w:rsidR="008F72BD" w:rsidRPr="00045FD8" w:rsidRDefault="008F72BD" w:rsidP="00C27C30">
      <w:pPr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Zdenka Papoušková, Ph.D.</w:t>
      </w:r>
    </w:p>
    <w:p w:rsidR="00C27C30" w:rsidRPr="00045FD8" w:rsidRDefault="00D63273" w:rsidP="00C27C30">
      <w:pPr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proděkani</w:t>
      </w:r>
    </w:p>
    <w:p w:rsidR="00C27E84" w:rsidRPr="00045FD8" w:rsidRDefault="00C27E84" w:rsidP="00D63273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Mar</w:t>
      </w:r>
      <w:r w:rsidR="003E289B" w:rsidRPr="00045FD8">
        <w:rPr>
          <w:rFonts w:asciiTheme="minorHAnsi" w:hAnsiTheme="minorHAnsi"/>
          <w:szCs w:val="20"/>
        </w:rPr>
        <w:t>t</w:t>
      </w:r>
      <w:r w:rsidRPr="00045FD8">
        <w:rPr>
          <w:rFonts w:asciiTheme="minorHAnsi" w:hAnsiTheme="minorHAnsi"/>
          <w:szCs w:val="20"/>
        </w:rPr>
        <w:t>in Faix, Ph.D., MJI</w:t>
      </w:r>
    </w:p>
    <w:p w:rsidR="00D63273" w:rsidRPr="00045FD8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JUDr. Monika Horáková, Ph.D. </w:t>
      </w:r>
    </w:p>
    <w:p w:rsidR="00D63273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>JUDr. Maxim Tomoszek, Ph.D.</w:t>
      </w:r>
    </w:p>
    <w:p w:rsidR="0006480F" w:rsidRDefault="0006480F" w:rsidP="00D63273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doc. JUDr. Blanka Vítová, Ph.D., </w:t>
      </w:r>
      <w:proofErr w:type="gramStart"/>
      <w:r>
        <w:rPr>
          <w:rFonts w:asciiTheme="minorHAnsi" w:hAnsiTheme="minorHAnsi"/>
          <w:szCs w:val="20"/>
        </w:rPr>
        <w:t>LL.M.</w:t>
      </w:r>
      <w:proofErr w:type="gramEnd"/>
    </w:p>
    <w:p w:rsidR="0006480F" w:rsidRPr="00045FD8" w:rsidRDefault="0006480F" w:rsidP="00D63273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tajemník ing. Petr Bačík, Ph.D.</w:t>
      </w:r>
    </w:p>
    <w:p w:rsidR="00CD5C49" w:rsidRPr="00045FD8" w:rsidRDefault="00C27C30" w:rsidP="00C27C30">
      <w:pPr>
        <w:spacing w:after="0" w:line="240" w:lineRule="auto"/>
        <w:rPr>
          <w:rFonts w:asciiTheme="minorHAnsi" w:hAnsiTheme="minorHAnsi"/>
          <w:szCs w:val="20"/>
        </w:rPr>
      </w:pPr>
      <w:r w:rsidRPr="00045FD8">
        <w:rPr>
          <w:rFonts w:asciiTheme="minorHAnsi" w:hAnsiTheme="minorHAnsi"/>
          <w:szCs w:val="20"/>
        </w:rPr>
        <w:t xml:space="preserve">+ </w:t>
      </w:r>
      <w:r w:rsidR="00CD5C49" w:rsidRPr="00045FD8">
        <w:rPr>
          <w:rFonts w:asciiTheme="minorHAnsi" w:hAnsiTheme="minorHAnsi"/>
          <w:szCs w:val="20"/>
        </w:rPr>
        <w:t>veřejnost</w:t>
      </w:r>
    </w:p>
    <w:p w:rsidR="00CD5C49" w:rsidRPr="00045FD8" w:rsidRDefault="00CD5C49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225263" w:rsidRPr="00045FD8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sz w:val="24"/>
          <w:szCs w:val="24"/>
        </w:rPr>
        <w:t>Zasedání AS PF UP začalo v 1</w:t>
      </w:r>
      <w:r w:rsidR="004C0306" w:rsidRPr="00045FD8">
        <w:rPr>
          <w:rFonts w:asciiTheme="minorHAnsi" w:hAnsiTheme="minorHAnsi"/>
          <w:sz w:val="24"/>
          <w:szCs w:val="24"/>
        </w:rPr>
        <w:t>7</w:t>
      </w:r>
      <w:r w:rsidRPr="00045FD8">
        <w:rPr>
          <w:rFonts w:asciiTheme="minorHAnsi" w:hAnsiTheme="minorHAnsi"/>
          <w:sz w:val="24"/>
          <w:szCs w:val="24"/>
        </w:rPr>
        <w:t>.</w:t>
      </w:r>
      <w:r w:rsidR="0004388B">
        <w:rPr>
          <w:rFonts w:asciiTheme="minorHAnsi" w:hAnsiTheme="minorHAnsi"/>
          <w:sz w:val="24"/>
          <w:szCs w:val="24"/>
        </w:rPr>
        <w:t>0</w:t>
      </w:r>
      <w:r w:rsidR="00D87123">
        <w:rPr>
          <w:rFonts w:asciiTheme="minorHAnsi" w:hAnsiTheme="minorHAnsi"/>
          <w:sz w:val="24"/>
          <w:szCs w:val="24"/>
        </w:rPr>
        <w:t>0</w:t>
      </w:r>
      <w:r w:rsidRPr="00045FD8">
        <w:rPr>
          <w:rFonts w:asciiTheme="minorHAnsi" w:hAnsiTheme="minorHAnsi"/>
          <w:sz w:val="24"/>
          <w:szCs w:val="24"/>
        </w:rPr>
        <w:t xml:space="preserve"> hod. v</w:t>
      </w:r>
      <w:r w:rsidR="00D87123">
        <w:rPr>
          <w:rFonts w:asciiTheme="minorHAnsi" w:hAnsiTheme="minorHAnsi"/>
          <w:sz w:val="24"/>
          <w:szCs w:val="24"/>
        </w:rPr>
        <w:t> zasedací místnosti na budově A</w:t>
      </w:r>
      <w:r w:rsidRPr="00045FD8">
        <w:rPr>
          <w:rFonts w:asciiTheme="minorHAnsi" w:hAnsiTheme="minorHAnsi"/>
          <w:sz w:val="24"/>
          <w:szCs w:val="24"/>
        </w:rPr>
        <w:t xml:space="preserve"> Právnické fakulty</w:t>
      </w:r>
      <w:r w:rsidR="004E0E41" w:rsidRPr="00045FD8">
        <w:rPr>
          <w:rFonts w:asciiTheme="minorHAnsi" w:hAnsiTheme="minorHAnsi"/>
          <w:sz w:val="24"/>
          <w:szCs w:val="24"/>
        </w:rPr>
        <w:t>.</w:t>
      </w:r>
      <w:r w:rsidRPr="00045FD8">
        <w:rPr>
          <w:rFonts w:asciiTheme="minorHAnsi" w:hAnsiTheme="minorHAnsi"/>
          <w:sz w:val="24"/>
          <w:szCs w:val="24"/>
        </w:rPr>
        <w:t xml:space="preserve"> </w:t>
      </w:r>
    </w:p>
    <w:p w:rsidR="00225263" w:rsidRPr="00045FD8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sz w:val="24"/>
          <w:szCs w:val="24"/>
        </w:rPr>
        <w:t xml:space="preserve">Přítomno </w:t>
      </w:r>
      <w:r w:rsidR="0004388B">
        <w:rPr>
          <w:rFonts w:asciiTheme="minorHAnsi" w:hAnsiTheme="minorHAnsi"/>
          <w:sz w:val="24"/>
          <w:szCs w:val="24"/>
        </w:rPr>
        <w:t>1</w:t>
      </w:r>
      <w:r w:rsidR="00B50104">
        <w:rPr>
          <w:rFonts w:asciiTheme="minorHAnsi" w:hAnsiTheme="minorHAnsi"/>
          <w:sz w:val="24"/>
          <w:szCs w:val="24"/>
        </w:rPr>
        <w:t>2</w:t>
      </w:r>
      <w:r w:rsidRPr="00045FD8">
        <w:rPr>
          <w:rFonts w:asciiTheme="minorHAnsi" w:hAnsiTheme="minorHAnsi"/>
          <w:sz w:val="24"/>
          <w:szCs w:val="24"/>
        </w:rPr>
        <w:t xml:space="preserve"> členů AS PF UP.</w:t>
      </w:r>
    </w:p>
    <w:p w:rsidR="00B2025A" w:rsidRDefault="00FE372C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045FD8">
        <w:rPr>
          <w:rFonts w:asciiTheme="minorHAnsi" w:hAnsiTheme="minorHAnsi"/>
          <w:sz w:val="24"/>
          <w:szCs w:val="24"/>
        </w:rPr>
        <w:lastRenderedPageBreak/>
        <w:t>Předseda senátu přivítal přítomné senátory i hosty</w:t>
      </w:r>
      <w:r w:rsidR="00D23185" w:rsidRPr="00045FD8">
        <w:rPr>
          <w:rFonts w:asciiTheme="minorHAnsi" w:hAnsiTheme="minorHAnsi"/>
          <w:sz w:val="24"/>
          <w:szCs w:val="24"/>
        </w:rPr>
        <w:t xml:space="preserve"> a seznámil je s programem jednání.</w:t>
      </w:r>
    </w:p>
    <w:p w:rsidR="00B50104" w:rsidRPr="00045FD8" w:rsidRDefault="00B50104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9628DD" w:rsidRDefault="00B50104" w:rsidP="009628DD">
      <w:pPr>
        <w:pStyle w:val="Nadpis1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 xml:space="preserve">Informace o výsledku hlasování per </w:t>
      </w:r>
      <w:proofErr w:type="spellStart"/>
      <w:r>
        <w:rPr>
          <w:lang w:eastAsia="cs-CZ"/>
        </w:rPr>
        <w:t>rollam</w:t>
      </w:r>
      <w:proofErr w:type="spellEnd"/>
      <w:r>
        <w:rPr>
          <w:lang w:eastAsia="cs-CZ"/>
        </w:rPr>
        <w:t xml:space="preserve"> o nominaci člena Ekonomické komise AS UP</w:t>
      </w:r>
    </w:p>
    <w:p w:rsidR="00A504A7" w:rsidRPr="00045FD8" w:rsidRDefault="00A504A7" w:rsidP="00045FD8">
      <w:pPr>
        <w:pStyle w:val="Nadpis1"/>
      </w:pPr>
    </w:p>
    <w:p w:rsidR="00262218" w:rsidRPr="003922CF" w:rsidRDefault="003922CF" w:rsidP="003922CF">
      <w:r w:rsidRPr="003922CF">
        <w:t>Předseda</w:t>
      </w:r>
      <w:r>
        <w:t xml:space="preserve"> senátu úvodem seznámil členy senátu s výsledky hlasování o nominaci nového člena Ekonomické komise AS UP. Za PF UP byla na základě výsledku hlasování nominována ing. Jana Bellová, Ph.D., pro hlasovalo 14 senátorů, 1 se zdržel.</w:t>
      </w:r>
    </w:p>
    <w:p w:rsidR="0004388B" w:rsidRDefault="0004388B" w:rsidP="00442C10">
      <w:pPr>
        <w:pStyle w:val="Odstavecseseznamem"/>
        <w:ind w:left="0"/>
        <w:rPr>
          <w:rFonts w:ascii="Arial" w:hAnsi="Arial" w:cs="Times New Roman"/>
          <w:sz w:val="20"/>
        </w:rPr>
      </w:pPr>
    </w:p>
    <w:p w:rsidR="009628DD" w:rsidRPr="009628DD" w:rsidRDefault="009628DD" w:rsidP="009628DD">
      <w:pPr>
        <w:pStyle w:val="Nadpis1"/>
        <w:numPr>
          <w:ilvl w:val="0"/>
          <w:numId w:val="16"/>
        </w:numPr>
      </w:pPr>
      <w:r w:rsidRPr="009628DD">
        <w:t xml:space="preserve">Definice priorit pedagogické činnosti a </w:t>
      </w:r>
      <w:proofErr w:type="spellStart"/>
      <w:r w:rsidRPr="009628DD">
        <w:t>VaV</w:t>
      </w:r>
      <w:proofErr w:type="spellEnd"/>
      <w:r w:rsidRPr="009628DD">
        <w:t xml:space="preserve"> pro účely systemizace</w:t>
      </w:r>
    </w:p>
    <w:p w:rsidR="009628DD" w:rsidRDefault="003922CF" w:rsidP="009628DD">
      <w:r>
        <w:t>Senátu byl k diskusi předložen materiál týkající se řízení lidských zdrojů na PF UP. Úvodem materiál, zaslaný členům senátu v předstihu, představila děkanka Z. Papoušková, konstatovala, že byl projednán na konci října na kolegiu děkanky s vedoucími kateder, nynější verze pro senát již reaguje na podněty a připomínky z kolegia děkanky.</w:t>
      </w:r>
      <w:r w:rsidR="008D4344">
        <w:t xml:space="preserve"> Zmínila, že řízení lidských zdrojů vychází z aktuálních možností a potřeb fakulty, fakulta není v pozici, aby se mohla zbavovat profesorů a docentů. Dále zdůraznila, že propouštění zaměstnanců pro nadbytečnost je spojeno s vysokými náklady (nutno vyplácet odstupné) a nelze na dané místo nikoho poté přijmout, byť by se objevil nový kvalitní pracovník.</w:t>
      </w:r>
    </w:p>
    <w:p w:rsidR="00445BE2" w:rsidRDefault="00445BE2" w:rsidP="009628DD">
      <w:r>
        <w:t xml:space="preserve">Předseda senátu připomněl své vyjádření k materiálu, který zpracoval jako člen kolegia a rozeslal k diskusi senátorům. Nikdo další ze senátorů žádnou písemnou reakci na předloženou koncepci nezaslal. </w:t>
      </w:r>
    </w:p>
    <w:p w:rsidR="00445BE2" w:rsidRDefault="00445BE2" w:rsidP="009628DD">
      <w:r>
        <w:t xml:space="preserve"> </w:t>
      </w:r>
      <w:r w:rsidR="008D4344">
        <w:t xml:space="preserve">Diskuse ohledně způsobu počítání OBD bodů, možností zjišťování nejen kvantity ale i kvality výstupů (vnitřní systém hodnocení kvality), o možných způsobech hodnocení vědy i výuky, </w:t>
      </w:r>
      <w:r w:rsidR="00817A0E">
        <w:t xml:space="preserve">o tom, </w:t>
      </w:r>
      <w:r w:rsidR="008D4344">
        <w:t>co a jak započítávat. Diskuse k účelu systému hodnocení OBD bodů jako pracovněprávní</w:t>
      </w:r>
      <w:r w:rsidR="00817A0E">
        <w:t>ho nástroje</w:t>
      </w:r>
      <w:r w:rsidR="008D4344">
        <w:t xml:space="preserve">, diskuse k jeho použitelnosti a </w:t>
      </w:r>
      <w:r w:rsidR="00817A0E">
        <w:t xml:space="preserve">o jeho </w:t>
      </w:r>
      <w:r w:rsidR="008D4344">
        <w:t>nedostatcích</w:t>
      </w:r>
      <w:r w:rsidR="00817A0E">
        <w:t xml:space="preserve">, též k navrženému ryze </w:t>
      </w:r>
      <w:proofErr w:type="spellStart"/>
      <w:r w:rsidR="00817A0E">
        <w:t>katedernímu</w:t>
      </w:r>
      <w:proofErr w:type="spellEnd"/>
      <w:r w:rsidR="00817A0E">
        <w:t xml:space="preserve"> </w:t>
      </w:r>
      <w:r>
        <w:t>odměňován</w:t>
      </w:r>
      <w:r w:rsidR="00817A0E">
        <w:t xml:space="preserve">í za OBD body. </w:t>
      </w:r>
      <w:r w:rsidR="008D4344">
        <w:t xml:space="preserve"> </w:t>
      </w:r>
    </w:p>
    <w:p w:rsidR="008D4344" w:rsidRDefault="008D4344" w:rsidP="009628DD">
      <w:r>
        <w:t>Z.</w:t>
      </w:r>
      <w:r w:rsidR="00445BE2">
        <w:t xml:space="preserve"> </w:t>
      </w:r>
      <w:r>
        <w:t xml:space="preserve">Papoušková připomněla chystaný univerzitní systém hodnocení IS-HAP, který bude postupně implementován na všech fakultách.  </w:t>
      </w:r>
    </w:p>
    <w:p w:rsidR="00D1720D" w:rsidRDefault="008D4344" w:rsidP="009628DD">
      <w:r>
        <w:t>Diskuse k cílům předloženého materiálu (má být cílem redukce početního stavu zaměstnanců?</w:t>
      </w:r>
      <w:r w:rsidR="00445BE2">
        <w:t>)</w:t>
      </w:r>
      <w:r>
        <w:t>,</w:t>
      </w:r>
      <w:r w:rsidR="00D1720D">
        <w:t xml:space="preserve"> resp. co má být účelem chystané systemizace</w:t>
      </w:r>
      <w:r w:rsidR="00817A0E">
        <w:t xml:space="preserve"> - </w:t>
      </w:r>
      <w:r w:rsidR="00D1720D">
        <w:t xml:space="preserve">jak bude řešena situace, kdy na katedře nebude práce a vedoucí rozhodne, komu práci přidělí, resp. někomu přidělí práce méně, než by odpovídalo minimálním standardům (jde poté o překážku na straně zaměstnavatele?). </w:t>
      </w:r>
    </w:p>
    <w:p w:rsidR="008D4344" w:rsidRDefault="00D1720D" w:rsidP="009628DD">
      <w:r>
        <w:t xml:space="preserve">Diskuse k otázce, zda vedení preferuje propouštění nadbytečných, či </w:t>
      </w:r>
      <w:r w:rsidR="00817A0E">
        <w:t xml:space="preserve">propouštění </w:t>
      </w:r>
      <w:r>
        <w:t>těch</w:t>
      </w:r>
      <w:r w:rsidR="00817A0E">
        <w:t>,</w:t>
      </w:r>
      <w:r>
        <w:t xml:space="preserve"> kteří neplní minimální standardy</w:t>
      </w:r>
      <w:r w:rsidR="00445BE2">
        <w:t xml:space="preserve">, </w:t>
      </w:r>
      <w:r w:rsidR="00817A0E">
        <w:t xml:space="preserve">diskuse k realizovatelnosti minimálních standardů při současném systému počítání OBD bodů, </w:t>
      </w:r>
      <w:r w:rsidR="00445BE2">
        <w:t>diskuse k zahrnutí katedry jazyků a CKPV do první fáze systemizace (personální překryvy s jinými katedrami mohou působit problémy při stanovení systemizovaných míst), diskuse k</w:t>
      </w:r>
      <w:r w:rsidR="006C6381">
        <w:t xml:space="preserve"> definici a </w:t>
      </w:r>
      <w:r w:rsidR="00445BE2">
        <w:t>roli lektorů.</w:t>
      </w:r>
      <w:r>
        <w:t xml:space="preserve">  </w:t>
      </w:r>
      <w:r w:rsidR="008D4344">
        <w:t xml:space="preserve"> </w:t>
      </w:r>
    </w:p>
    <w:p w:rsidR="006C6381" w:rsidRDefault="006C6381" w:rsidP="009628DD">
      <w:r>
        <w:t>Na senátu vystoupil též nově zvolený studentský senátor AS UP za PF UP M</w:t>
      </w:r>
      <w:r w:rsidR="000838C4">
        <w:t xml:space="preserve">arek </w:t>
      </w:r>
      <w:bookmarkStart w:id="0" w:name="_GoBack"/>
      <w:bookmarkEnd w:id="0"/>
      <w:r>
        <w:t>Zápotocký, který připomněl debatu na AS UP týkající se definice akademického pracovníka.</w:t>
      </w:r>
    </w:p>
    <w:p w:rsidR="003922CF" w:rsidRDefault="003922CF" w:rsidP="009628DD"/>
    <w:p w:rsidR="00E90931" w:rsidRDefault="00E90931" w:rsidP="00C814A1">
      <w:r>
        <w:t>Senát k uvedenému bodu nepřijímal usnesení.</w:t>
      </w:r>
    </w:p>
    <w:p w:rsidR="00C814A1" w:rsidRPr="009628DD" w:rsidRDefault="00C814A1" w:rsidP="00C814A1">
      <w:r>
        <w:t xml:space="preserve"> </w:t>
      </w:r>
    </w:p>
    <w:p w:rsidR="00C814A1" w:rsidRDefault="00A8548B" w:rsidP="00C814A1">
      <w:r>
        <w:t>Odchází F. Ščerba a F. Melzer – počet senátorů: 10.</w:t>
      </w:r>
    </w:p>
    <w:p w:rsidR="00AC37B9" w:rsidRDefault="0045502B" w:rsidP="0045502B">
      <w:pPr>
        <w:pStyle w:val="Nadpis1"/>
        <w:ind w:left="720"/>
      </w:pPr>
      <w:r>
        <w:lastRenderedPageBreak/>
        <w:t>3</w:t>
      </w:r>
      <w:r w:rsidR="00967E6F">
        <w:t xml:space="preserve">. </w:t>
      </w:r>
      <w:r>
        <w:t>Návrh rozpočtového opatření</w:t>
      </w:r>
    </w:p>
    <w:p w:rsidR="0045502B" w:rsidRDefault="008912B8" w:rsidP="0045502B">
      <w:r>
        <w:t>Z. Papoušková předložila návrh rozpočtového opatření spočívající v navýšení schválené částky pro odměny za vědecké výstupy, a to v následující podobě.</w:t>
      </w:r>
      <w:r w:rsidRPr="008912B8">
        <w:t xml:space="preserve"> </w:t>
      </w:r>
      <w:r>
        <w:t xml:space="preserve">Důvodem je </w:t>
      </w:r>
      <w:r>
        <w:t>sna</w:t>
      </w:r>
      <w:r>
        <w:t xml:space="preserve">ha </w:t>
      </w:r>
      <w:r>
        <w:t xml:space="preserve">lépe ohodnotit vědecký výkon akademických pracovníků a také motivovat k jeho </w:t>
      </w:r>
      <w:r>
        <w:t xml:space="preserve">zvýšení. Opatření je též v souladu </w:t>
      </w:r>
      <w:r>
        <w:t>s doporučením rektora o snižování fondu provozních prostředků na všech úrovních UP</w:t>
      </w:r>
      <w:r>
        <w:t>.</w:t>
      </w:r>
    </w:p>
    <w:p w:rsidR="008912B8" w:rsidRDefault="008912B8" w:rsidP="008912B8">
      <w:pPr>
        <w:jc w:val="center"/>
        <w:rPr>
          <w:rFonts w:asciiTheme="minorHAnsi" w:hAnsiTheme="minorHAnsi" w:cstheme="minorBidi"/>
          <w:sz w:val="22"/>
        </w:rPr>
      </w:pPr>
    </w:p>
    <w:p w:rsidR="008912B8" w:rsidRPr="00A8548B" w:rsidRDefault="008912B8" w:rsidP="008912B8">
      <w:pPr>
        <w:rPr>
          <w:rFonts w:cs="Arial"/>
          <w:szCs w:val="20"/>
        </w:rPr>
      </w:pPr>
      <w:r w:rsidRPr="00A8548B">
        <w:rPr>
          <w:rFonts w:cs="Arial"/>
          <w:szCs w:val="20"/>
        </w:rPr>
        <w:t xml:space="preserve">Navrhované zvýšení v položkovém rozpočtu </w:t>
      </w:r>
    </w:p>
    <w:tbl>
      <w:tblPr>
        <w:tblStyle w:val="Mkatabulky"/>
        <w:tblW w:w="9493" w:type="dxa"/>
        <w:tblInd w:w="0" w:type="dxa"/>
        <w:tblLook w:val="04A0" w:firstRow="1" w:lastRow="0" w:firstColumn="1" w:lastColumn="0" w:noHBand="0" w:noVBand="1"/>
      </w:tblPr>
      <w:tblGrid>
        <w:gridCol w:w="1559"/>
        <w:gridCol w:w="1701"/>
        <w:gridCol w:w="1559"/>
        <w:gridCol w:w="1401"/>
        <w:gridCol w:w="1387"/>
        <w:gridCol w:w="1886"/>
      </w:tblGrid>
      <w:tr w:rsidR="008912B8" w:rsidRPr="00A8548B" w:rsidTr="008912B8">
        <w:trPr>
          <w:trHeight w:val="10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Odměny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Zákonné zdravotní pojištění (9%)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Zákonné sociální pojištění (20%)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Odvody do sociálního fondu (1,5%)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Odhadované náhrady za dovolenou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Mzdy celkem</w:t>
            </w:r>
          </w:p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(zaokrouhleno na statisíce nahoru)</w:t>
            </w:r>
          </w:p>
        </w:tc>
      </w:tr>
      <w:tr w:rsidR="008912B8" w:rsidRPr="00A8548B" w:rsidTr="008912B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1 250 000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548B">
              <w:rPr>
                <w:rFonts w:cs="Arial"/>
                <w:color w:val="000000"/>
                <w:sz w:val="20"/>
                <w:szCs w:val="20"/>
              </w:rPr>
              <w:t>129 375,00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548B">
              <w:rPr>
                <w:rFonts w:cs="Arial"/>
                <w:color w:val="000000"/>
                <w:sz w:val="20"/>
                <w:szCs w:val="20"/>
              </w:rPr>
              <w:t>359 375,00 Kč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548B">
              <w:rPr>
                <w:rFonts w:cs="Arial"/>
                <w:color w:val="000000"/>
                <w:sz w:val="20"/>
                <w:szCs w:val="20"/>
              </w:rPr>
              <w:t>28 893,75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180 000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2 000 000 Kč</w:t>
            </w:r>
          </w:p>
        </w:tc>
      </w:tr>
    </w:tbl>
    <w:p w:rsidR="008912B8" w:rsidRPr="00A8548B" w:rsidRDefault="008912B8" w:rsidP="008912B8">
      <w:pPr>
        <w:jc w:val="center"/>
        <w:rPr>
          <w:rFonts w:cs="Arial"/>
          <w:b/>
          <w:szCs w:val="20"/>
        </w:rPr>
      </w:pPr>
    </w:p>
    <w:p w:rsidR="008912B8" w:rsidRPr="00A8548B" w:rsidRDefault="008912B8" w:rsidP="008912B8">
      <w:pPr>
        <w:rPr>
          <w:rFonts w:cs="Arial"/>
          <w:szCs w:val="20"/>
        </w:rPr>
      </w:pPr>
      <w:r w:rsidRPr="00A8548B">
        <w:rPr>
          <w:rFonts w:cs="Arial"/>
          <w:szCs w:val="20"/>
        </w:rPr>
        <w:t>Celkový dopad do rozpočtu v roce 2016</w:t>
      </w:r>
    </w:p>
    <w:tbl>
      <w:tblPr>
        <w:tblStyle w:val="Mkatabulky"/>
        <w:tblW w:w="9468" w:type="dxa"/>
        <w:tblInd w:w="0" w:type="dxa"/>
        <w:tblLook w:val="04A0" w:firstRow="1" w:lastRow="0" w:firstColumn="1" w:lastColumn="0" w:noHBand="0" w:noVBand="1"/>
      </w:tblPr>
      <w:tblGrid>
        <w:gridCol w:w="1460"/>
        <w:gridCol w:w="1740"/>
        <w:gridCol w:w="1540"/>
        <w:gridCol w:w="1335"/>
        <w:gridCol w:w="1362"/>
        <w:gridCol w:w="2065"/>
      </w:tblGrid>
      <w:tr w:rsidR="008912B8" w:rsidRPr="00A8548B" w:rsidTr="008912B8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Odměny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Zákonné zdravotní pojištění (9%)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Zákonné sociální pojištění (20%)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Odvody do sociálního fondu (1,5%)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Odhadované náhrady za dovolenou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Mzdy celkem</w:t>
            </w:r>
          </w:p>
        </w:tc>
      </w:tr>
      <w:tr w:rsidR="008912B8" w:rsidRPr="00A8548B" w:rsidTr="008912B8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8" w:rsidRPr="00A8548B" w:rsidRDefault="00891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8" w:rsidRPr="00A8548B" w:rsidRDefault="00891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8" w:rsidRPr="00A8548B" w:rsidRDefault="00891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8" w:rsidRPr="00A8548B" w:rsidRDefault="00891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8" w:rsidRPr="00A8548B" w:rsidRDefault="00891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B8" w:rsidRPr="00A8548B" w:rsidRDefault="008912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(zaokrouhleno na statisíce nahoru)</w:t>
            </w:r>
          </w:p>
        </w:tc>
      </w:tr>
      <w:tr w:rsidR="008912B8" w:rsidRPr="00A8548B" w:rsidTr="008912B8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2 650 000 Kč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274 275 Kč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761 875 Kč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61 254 Kč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390 000 Kč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2B8" w:rsidRPr="00A8548B" w:rsidRDefault="008912B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8548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4 200 000 Kč</w:t>
            </w:r>
          </w:p>
        </w:tc>
      </w:tr>
    </w:tbl>
    <w:p w:rsidR="008912B8" w:rsidRDefault="008912B8" w:rsidP="008912B8">
      <w:pPr>
        <w:jc w:val="center"/>
        <w:rPr>
          <w:b/>
        </w:rPr>
      </w:pPr>
    </w:p>
    <w:p w:rsidR="008912B8" w:rsidRDefault="008912B8" w:rsidP="008912B8">
      <w:pPr>
        <w:jc w:val="center"/>
        <w:rPr>
          <w:b/>
        </w:rPr>
      </w:pPr>
    </w:p>
    <w:p w:rsidR="00A8548B" w:rsidRDefault="00A8548B" w:rsidP="0045502B">
      <w:r>
        <w:t xml:space="preserve">F. Dienstbier: Oceňuje, že vedení předkládá rozpočtové opatření a že rozpočet je tak brán vážně. </w:t>
      </w:r>
      <w:r w:rsidR="008912B8">
        <w:t xml:space="preserve">Dotaz na zdroje prostředků. </w:t>
      </w:r>
    </w:p>
    <w:p w:rsidR="008912B8" w:rsidRDefault="008912B8" w:rsidP="0045502B">
      <w:r>
        <w:t>P. Bačík: 1 mil. Kč by byl letos přebytek v rozpočtu, tudíž se využije na odměny, zbytek půjde z Fondu provozních prostředků.</w:t>
      </w:r>
    </w:p>
    <w:p w:rsidR="009628DD" w:rsidRDefault="009628DD" w:rsidP="009628DD"/>
    <w:p w:rsidR="00A8548B" w:rsidRPr="00A8548B" w:rsidRDefault="00A8548B" w:rsidP="009628DD">
      <w:pPr>
        <w:rPr>
          <w:i/>
        </w:rPr>
      </w:pPr>
      <w:r w:rsidRPr="00A8548B">
        <w:rPr>
          <w:i/>
        </w:rPr>
        <w:t>Usnesení:</w:t>
      </w:r>
    </w:p>
    <w:p w:rsidR="00A8548B" w:rsidRPr="00A8548B" w:rsidRDefault="00A8548B" w:rsidP="009628DD">
      <w:pPr>
        <w:rPr>
          <w:i/>
        </w:rPr>
      </w:pPr>
      <w:r w:rsidRPr="00A8548B">
        <w:rPr>
          <w:i/>
        </w:rPr>
        <w:t>AS PF UP schvaluje rozpočtové opatření dle předloženého návrhu.</w:t>
      </w:r>
    </w:p>
    <w:p w:rsidR="00A8548B" w:rsidRPr="00A8548B" w:rsidRDefault="00A8548B" w:rsidP="009628DD">
      <w:pPr>
        <w:rPr>
          <w:i/>
        </w:rPr>
      </w:pPr>
      <w:r w:rsidRPr="00A8548B">
        <w:rPr>
          <w:i/>
        </w:rPr>
        <w:t>Pro: 10 Proti: 0 Zdržel se: 0</w:t>
      </w:r>
    </w:p>
    <w:p w:rsidR="004A5B7F" w:rsidRDefault="004A5B7F" w:rsidP="00C2673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A8548B" w:rsidRDefault="00975936" w:rsidP="00975936">
      <w:pPr>
        <w:pStyle w:val="Nadpis1"/>
        <w:ind w:left="708"/>
      </w:pPr>
      <w:r w:rsidRPr="00975936">
        <w:t xml:space="preserve">4. </w:t>
      </w:r>
      <w:r>
        <w:t>Informace o přijímacím řízení do DSP pro rok 2017/2018</w:t>
      </w:r>
    </w:p>
    <w:p w:rsidR="00991F50" w:rsidRDefault="00991F50" w:rsidP="00975936">
      <w:r>
        <w:t>Přichází F. Melzer a F. Ščerba.</w:t>
      </w:r>
    </w:p>
    <w:p w:rsidR="00FD54B8" w:rsidRDefault="00975936" w:rsidP="00975936">
      <w:r>
        <w:t xml:space="preserve">Předseda senátu </w:t>
      </w:r>
      <w:proofErr w:type="gramStart"/>
      <w:r>
        <w:t>informoval</w:t>
      </w:r>
      <w:proofErr w:type="gramEnd"/>
      <w:r>
        <w:t xml:space="preserve"> o omluvě proděkanky Pouperové, která se ze zdravotních důvodů nemůže účastnit zasedání senátu. </w:t>
      </w:r>
      <w:r w:rsidR="00FD54B8">
        <w:t xml:space="preserve">Diskutoval s ní otázku limitů přijatých studentů i pro externí studenty a tlumočil její stanovisko, že limity zatím nejsou s ohledem na počty přijímaných studentů potřebné, čísla ale má a v případě, že je bude potřeba doplnit, prosí o hlasování per </w:t>
      </w:r>
      <w:proofErr w:type="spellStart"/>
      <w:r w:rsidR="00FD54B8">
        <w:t>rollam</w:t>
      </w:r>
      <w:proofErr w:type="spellEnd"/>
      <w:r w:rsidR="00FD54B8">
        <w:t xml:space="preserve"> o návrhu, který bude doplněn o limity přijatých externích studentů.</w:t>
      </w:r>
    </w:p>
    <w:p w:rsidR="00FD54B8" w:rsidRDefault="00FD54B8" w:rsidP="00975936">
      <w:r>
        <w:t xml:space="preserve">V diskusi souhlasy s nastavením limitů. Předseda senátu konstatuje, že nechá o návrh hlasovat per </w:t>
      </w:r>
      <w:proofErr w:type="spellStart"/>
      <w:r>
        <w:t>rollam</w:t>
      </w:r>
      <w:proofErr w:type="spellEnd"/>
      <w:r>
        <w:t xml:space="preserve"> a požádá o doplnění čísle. Táže se, zda je nějaký protinávrh proti tomuto postupu. Není tomu tak. F. Ščerba dále upozorňuje na formulaci, podle které bude i u neúspěšných uchazečů vyčkáváno do září na diplom. Předseda senátu bude připomínky tlumočit O. Pouperové a pošle nový návrh ke schválení per </w:t>
      </w:r>
      <w:proofErr w:type="spellStart"/>
      <w:r>
        <w:t>rollam</w:t>
      </w:r>
      <w:proofErr w:type="spellEnd"/>
      <w:r>
        <w:t>.</w:t>
      </w:r>
    </w:p>
    <w:p w:rsidR="00FD54B8" w:rsidRDefault="00FD54B8" w:rsidP="00975936"/>
    <w:p w:rsidR="00FD54B8" w:rsidRDefault="00FD54B8" w:rsidP="00FD54B8">
      <w:pPr>
        <w:pStyle w:val="Nadpis1"/>
      </w:pPr>
      <w:r>
        <w:lastRenderedPageBreak/>
        <w:tab/>
        <w:t>5. Různé</w:t>
      </w:r>
    </w:p>
    <w:p w:rsidR="00975936" w:rsidRPr="00991F50" w:rsidRDefault="00FD54B8" w:rsidP="00991F50">
      <w:r w:rsidRPr="00991F50">
        <w:t>M. Tomoszek předložil přehled udělených výjimek. K. Hamuľáková informuje, že požadavek byl trochu jiný, a to na počty mimořádných termínů (</w:t>
      </w:r>
      <w:r w:rsidR="00991F50" w:rsidRPr="00991F50">
        <w:t xml:space="preserve">čtvrté </w:t>
      </w:r>
      <w:r w:rsidRPr="00991F50">
        <w:t>resp.</w:t>
      </w:r>
      <w:r w:rsidR="00991F50" w:rsidRPr="00991F50">
        <w:t xml:space="preserve"> sedmé </w:t>
      </w:r>
      <w:r w:rsidRPr="00991F50">
        <w:t>termín</w:t>
      </w:r>
      <w:r w:rsidR="00991F50" w:rsidRPr="00991F50">
        <w:t>y)</w:t>
      </w:r>
      <w:r w:rsidR="00991F50">
        <w:t>, nikoli všech možných výjimek</w:t>
      </w:r>
      <w:r w:rsidRPr="00991F50">
        <w:t xml:space="preserve">. Již se s M. </w:t>
      </w:r>
      <w:proofErr w:type="spellStart"/>
      <w:r w:rsidRPr="00991F50">
        <w:t>Tomoszkem</w:t>
      </w:r>
      <w:proofErr w:type="spellEnd"/>
      <w:r w:rsidRPr="00991F50">
        <w:t xml:space="preserve"> dohodli, přehled udělených výjimek</w:t>
      </w:r>
      <w:r w:rsidR="00991F50" w:rsidRPr="00991F50">
        <w:t xml:space="preserve"> </w:t>
      </w:r>
      <w:r w:rsidR="00991F50">
        <w:t xml:space="preserve">na mimořádné termíny zkoušek </w:t>
      </w:r>
      <w:r w:rsidR="00991F50" w:rsidRPr="00991F50">
        <w:t xml:space="preserve">bude senátu příště předložen. </w:t>
      </w:r>
      <w:r w:rsidRPr="00991F50">
        <w:t xml:space="preserve">    </w:t>
      </w:r>
    </w:p>
    <w:p w:rsidR="00991F50" w:rsidRDefault="00991F50" w:rsidP="00991F50">
      <w:r>
        <w:t>L. Plachký se táže, jak se fakulta vypořádá s klesajícím percentilem u nově přijatých studentů (poslední přijatý student měl percentil 114,2, což je poměrně málo, kvalita přijatých uchazečů tak rychle klesá).  M. Tomoszek: výrazný propad populační křivky, v prvním kole přijímacích zkoušek je percentil ještě 131, při dobírání na odvolání na místa těch, kteří nenastoupí, se však již dostáváme k výrazně nižšímu percentilu (a tedy nižší kvalitě). Problém je však na všech školách, snad se bude demografický vývoj zlepšovat.</w:t>
      </w:r>
    </w:p>
    <w:p w:rsidR="00991F50" w:rsidRPr="00991F50" w:rsidRDefault="00991F50" w:rsidP="00991F50">
      <w:r>
        <w:t xml:space="preserve">   </w:t>
      </w:r>
    </w:p>
    <w:p w:rsidR="003A3692" w:rsidRDefault="003A3692" w:rsidP="004A5B7F">
      <w:pPr>
        <w:spacing w:line="240" w:lineRule="auto"/>
        <w:contextualSpacing w:val="0"/>
        <w:jc w:val="left"/>
        <w:rPr>
          <w:rFonts w:asciiTheme="minorHAnsi" w:hAnsiTheme="minorHAnsi"/>
          <w:sz w:val="24"/>
          <w:szCs w:val="24"/>
        </w:rPr>
      </w:pPr>
    </w:p>
    <w:p w:rsidR="004A5B7F" w:rsidRDefault="004A5B7F" w:rsidP="004A5B7F">
      <w:pPr>
        <w:spacing w:line="240" w:lineRule="auto"/>
        <w:contextualSpacing w:val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Olomouci </w:t>
      </w:r>
      <w:r w:rsidR="003A3692">
        <w:rPr>
          <w:rFonts w:asciiTheme="minorHAnsi" w:hAnsiTheme="minorHAnsi"/>
          <w:sz w:val="24"/>
          <w:szCs w:val="24"/>
        </w:rPr>
        <w:t>29</w:t>
      </w:r>
      <w:r>
        <w:rPr>
          <w:rFonts w:asciiTheme="minorHAnsi" w:hAnsiTheme="minorHAnsi"/>
          <w:sz w:val="24"/>
          <w:szCs w:val="24"/>
        </w:rPr>
        <w:t xml:space="preserve">. </w:t>
      </w:r>
      <w:r w:rsidR="003A3692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. 2016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3A3692" w:rsidRDefault="003A3692" w:rsidP="004A5B7F">
      <w:pPr>
        <w:spacing w:line="240" w:lineRule="auto"/>
        <w:contextualSpacing w:val="0"/>
        <w:jc w:val="left"/>
        <w:rPr>
          <w:rFonts w:asciiTheme="minorHAnsi" w:hAnsiTheme="minorHAnsi"/>
          <w:sz w:val="24"/>
          <w:szCs w:val="24"/>
        </w:rPr>
      </w:pPr>
    </w:p>
    <w:p w:rsidR="004A5B7F" w:rsidRDefault="004A5B7F" w:rsidP="004A5B7F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Michal Bartoň</w:t>
      </w:r>
    </w:p>
    <w:p w:rsidR="004A5B7F" w:rsidRPr="00C2673C" w:rsidRDefault="004A5B7F" w:rsidP="004A5B7F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 AS PF UP</w:t>
      </w:r>
    </w:p>
    <w:sectPr w:rsidR="004A5B7F" w:rsidRPr="00C2673C" w:rsidSect="00225263">
      <w:type w:val="continuous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38" w:rsidRDefault="00B44A38" w:rsidP="00F15613">
      <w:pPr>
        <w:spacing w:line="240" w:lineRule="auto"/>
      </w:pPr>
      <w:r>
        <w:separator/>
      </w:r>
    </w:p>
  </w:endnote>
  <w:endnote w:type="continuationSeparator" w:id="0">
    <w:p w:rsidR="00B44A38" w:rsidRDefault="00B44A3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38" w:rsidRDefault="00B44A38" w:rsidP="00F15613">
      <w:pPr>
        <w:spacing w:line="240" w:lineRule="auto"/>
      </w:pPr>
      <w:r>
        <w:separator/>
      </w:r>
    </w:p>
  </w:footnote>
  <w:footnote w:type="continuationSeparator" w:id="0">
    <w:p w:rsidR="00B44A38" w:rsidRDefault="00B44A3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932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B779A32" wp14:editId="1663653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E2E4B16" wp14:editId="51038AF8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042"/>
    <w:multiLevelType w:val="hybridMultilevel"/>
    <w:tmpl w:val="4678E858"/>
    <w:lvl w:ilvl="0" w:tplc="F42A843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31ED"/>
    <w:multiLevelType w:val="hybridMultilevel"/>
    <w:tmpl w:val="B624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2E7"/>
    <w:multiLevelType w:val="hybridMultilevel"/>
    <w:tmpl w:val="985EB6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1026"/>
    <w:multiLevelType w:val="hybridMultilevel"/>
    <w:tmpl w:val="CDCA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6E4"/>
    <w:multiLevelType w:val="hybridMultilevel"/>
    <w:tmpl w:val="60FC2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16AD5"/>
    <w:multiLevelType w:val="hybridMultilevel"/>
    <w:tmpl w:val="862CC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F6496"/>
    <w:multiLevelType w:val="hybridMultilevel"/>
    <w:tmpl w:val="52B444B2"/>
    <w:lvl w:ilvl="0" w:tplc="9B0CC7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54752"/>
    <w:multiLevelType w:val="hybridMultilevel"/>
    <w:tmpl w:val="B38C9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F1521"/>
    <w:multiLevelType w:val="hybridMultilevel"/>
    <w:tmpl w:val="4142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6256"/>
    <w:multiLevelType w:val="hybridMultilevel"/>
    <w:tmpl w:val="727C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9777E"/>
    <w:multiLevelType w:val="hybridMultilevel"/>
    <w:tmpl w:val="2CE6D65A"/>
    <w:lvl w:ilvl="0" w:tplc="14C2A93E">
      <w:start w:val="1"/>
      <w:numFmt w:val="decimal"/>
      <w:lvlText w:val="%1."/>
      <w:lvlJc w:val="left"/>
      <w:pPr>
        <w:ind w:left="76" w:hanging="360"/>
      </w:p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>
      <w:start w:val="1"/>
      <w:numFmt w:val="decimal"/>
      <w:lvlText w:val="%4."/>
      <w:lvlJc w:val="left"/>
      <w:pPr>
        <w:ind w:left="2236" w:hanging="360"/>
      </w:pPr>
    </w:lvl>
    <w:lvl w:ilvl="4" w:tplc="04050019">
      <w:start w:val="1"/>
      <w:numFmt w:val="lowerLetter"/>
      <w:lvlText w:val="%5."/>
      <w:lvlJc w:val="left"/>
      <w:pPr>
        <w:ind w:left="2956" w:hanging="360"/>
      </w:pPr>
    </w:lvl>
    <w:lvl w:ilvl="5" w:tplc="0405001B">
      <w:start w:val="1"/>
      <w:numFmt w:val="lowerRoman"/>
      <w:lvlText w:val="%6."/>
      <w:lvlJc w:val="right"/>
      <w:pPr>
        <w:ind w:left="3676" w:hanging="180"/>
      </w:pPr>
    </w:lvl>
    <w:lvl w:ilvl="6" w:tplc="0405000F">
      <w:start w:val="1"/>
      <w:numFmt w:val="decimal"/>
      <w:lvlText w:val="%7."/>
      <w:lvlJc w:val="left"/>
      <w:pPr>
        <w:ind w:left="4396" w:hanging="360"/>
      </w:pPr>
    </w:lvl>
    <w:lvl w:ilvl="7" w:tplc="04050019">
      <w:start w:val="1"/>
      <w:numFmt w:val="lowerLetter"/>
      <w:lvlText w:val="%8."/>
      <w:lvlJc w:val="left"/>
      <w:pPr>
        <w:ind w:left="5116" w:hanging="360"/>
      </w:pPr>
    </w:lvl>
    <w:lvl w:ilvl="8" w:tplc="0405001B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35A5DAC"/>
    <w:multiLevelType w:val="hybridMultilevel"/>
    <w:tmpl w:val="A698B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345C"/>
    <w:multiLevelType w:val="hybridMultilevel"/>
    <w:tmpl w:val="C4C8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90901"/>
    <w:multiLevelType w:val="hybridMultilevel"/>
    <w:tmpl w:val="CDCA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2AE3"/>
    <w:multiLevelType w:val="hybridMultilevel"/>
    <w:tmpl w:val="FA0E75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B514E1"/>
    <w:multiLevelType w:val="hybridMultilevel"/>
    <w:tmpl w:val="274AAE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241C58"/>
    <w:multiLevelType w:val="hybridMultilevel"/>
    <w:tmpl w:val="CDCA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134F5"/>
    <w:rsid w:val="00036FD6"/>
    <w:rsid w:val="0004388B"/>
    <w:rsid w:val="00045FD8"/>
    <w:rsid w:val="000611B5"/>
    <w:rsid w:val="00063AAA"/>
    <w:rsid w:val="0006480F"/>
    <w:rsid w:val="000650E8"/>
    <w:rsid w:val="00065E0B"/>
    <w:rsid w:val="0007025E"/>
    <w:rsid w:val="0007026C"/>
    <w:rsid w:val="00070B2F"/>
    <w:rsid w:val="00081EA3"/>
    <w:rsid w:val="00083712"/>
    <w:rsid w:val="000838C4"/>
    <w:rsid w:val="000847E3"/>
    <w:rsid w:val="000D03BA"/>
    <w:rsid w:val="000E359A"/>
    <w:rsid w:val="000F0D39"/>
    <w:rsid w:val="001017D4"/>
    <w:rsid w:val="0010566D"/>
    <w:rsid w:val="001067F6"/>
    <w:rsid w:val="00106E13"/>
    <w:rsid w:val="00115825"/>
    <w:rsid w:val="001336FB"/>
    <w:rsid w:val="00140EEF"/>
    <w:rsid w:val="00162C22"/>
    <w:rsid w:val="001B1969"/>
    <w:rsid w:val="001C141F"/>
    <w:rsid w:val="001C552D"/>
    <w:rsid w:val="001D4F5A"/>
    <w:rsid w:val="001E27A4"/>
    <w:rsid w:val="001F27E7"/>
    <w:rsid w:val="001F6725"/>
    <w:rsid w:val="002004C5"/>
    <w:rsid w:val="00206C20"/>
    <w:rsid w:val="002116CF"/>
    <w:rsid w:val="00225263"/>
    <w:rsid w:val="00245379"/>
    <w:rsid w:val="00262218"/>
    <w:rsid w:val="00271C23"/>
    <w:rsid w:val="00273D24"/>
    <w:rsid w:val="00275700"/>
    <w:rsid w:val="00276D6B"/>
    <w:rsid w:val="0028596C"/>
    <w:rsid w:val="00290C85"/>
    <w:rsid w:val="00295A20"/>
    <w:rsid w:val="00297C9A"/>
    <w:rsid w:val="002A0F15"/>
    <w:rsid w:val="002A521E"/>
    <w:rsid w:val="002B204C"/>
    <w:rsid w:val="002B661E"/>
    <w:rsid w:val="002C2862"/>
    <w:rsid w:val="002D72C7"/>
    <w:rsid w:val="002E3612"/>
    <w:rsid w:val="002F3064"/>
    <w:rsid w:val="00303A0A"/>
    <w:rsid w:val="00310DF0"/>
    <w:rsid w:val="00311DA2"/>
    <w:rsid w:val="00313C4E"/>
    <w:rsid w:val="00313EE9"/>
    <w:rsid w:val="003157DB"/>
    <w:rsid w:val="00323D32"/>
    <w:rsid w:val="00326393"/>
    <w:rsid w:val="00331D95"/>
    <w:rsid w:val="003333D7"/>
    <w:rsid w:val="0033650A"/>
    <w:rsid w:val="003366DC"/>
    <w:rsid w:val="00337CD8"/>
    <w:rsid w:val="00351B77"/>
    <w:rsid w:val="00355D69"/>
    <w:rsid w:val="00384E1C"/>
    <w:rsid w:val="003870F5"/>
    <w:rsid w:val="003922CF"/>
    <w:rsid w:val="003A0BA6"/>
    <w:rsid w:val="003A3692"/>
    <w:rsid w:val="003B6111"/>
    <w:rsid w:val="003D324D"/>
    <w:rsid w:val="003E289B"/>
    <w:rsid w:val="0040759A"/>
    <w:rsid w:val="004260CE"/>
    <w:rsid w:val="00430F25"/>
    <w:rsid w:val="00437BAB"/>
    <w:rsid w:val="00440CE6"/>
    <w:rsid w:val="00442C10"/>
    <w:rsid w:val="004451BC"/>
    <w:rsid w:val="00445BE2"/>
    <w:rsid w:val="0045502B"/>
    <w:rsid w:val="00457028"/>
    <w:rsid w:val="00477AD0"/>
    <w:rsid w:val="00486300"/>
    <w:rsid w:val="004A5B7F"/>
    <w:rsid w:val="004B3B7B"/>
    <w:rsid w:val="004B5D28"/>
    <w:rsid w:val="004C0306"/>
    <w:rsid w:val="004C3A9A"/>
    <w:rsid w:val="004C7C11"/>
    <w:rsid w:val="004D171B"/>
    <w:rsid w:val="004D1F49"/>
    <w:rsid w:val="004D556B"/>
    <w:rsid w:val="004D734E"/>
    <w:rsid w:val="004E0E41"/>
    <w:rsid w:val="004F7F5F"/>
    <w:rsid w:val="00500D97"/>
    <w:rsid w:val="005029E3"/>
    <w:rsid w:val="00502BEF"/>
    <w:rsid w:val="005218F5"/>
    <w:rsid w:val="0052243A"/>
    <w:rsid w:val="00540537"/>
    <w:rsid w:val="0054138F"/>
    <w:rsid w:val="00557423"/>
    <w:rsid w:val="005837F4"/>
    <w:rsid w:val="0059377A"/>
    <w:rsid w:val="00595898"/>
    <w:rsid w:val="0059678E"/>
    <w:rsid w:val="005B6853"/>
    <w:rsid w:val="005C2BD0"/>
    <w:rsid w:val="005E387A"/>
    <w:rsid w:val="005E6ED5"/>
    <w:rsid w:val="006018CB"/>
    <w:rsid w:val="00602987"/>
    <w:rsid w:val="00604A8A"/>
    <w:rsid w:val="006059BE"/>
    <w:rsid w:val="00607608"/>
    <w:rsid w:val="00611646"/>
    <w:rsid w:val="00622399"/>
    <w:rsid w:val="00632DF2"/>
    <w:rsid w:val="00653F18"/>
    <w:rsid w:val="00673525"/>
    <w:rsid w:val="00676962"/>
    <w:rsid w:val="00680944"/>
    <w:rsid w:val="006A0550"/>
    <w:rsid w:val="006B1129"/>
    <w:rsid w:val="006B214C"/>
    <w:rsid w:val="006B22CE"/>
    <w:rsid w:val="006B328A"/>
    <w:rsid w:val="006C22DF"/>
    <w:rsid w:val="006C6381"/>
    <w:rsid w:val="006D3C89"/>
    <w:rsid w:val="006E0234"/>
    <w:rsid w:val="006E19A9"/>
    <w:rsid w:val="006E3956"/>
    <w:rsid w:val="006E5028"/>
    <w:rsid w:val="006F3A21"/>
    <w:rsid w:val="00702C0D"/>
    <w:rsid w:val="00714B28"/>
    <w:rsid w:val="007368A2"/>
    <w:rsid w:val="00736CF6"/>
    <w:rsid w:val="0075749F"/>
    <w:rsid w:val="00757881"/>
    <w:rsid w:val="00762C15"/>
    <w:rsid w:val="007647CA"/>
    <w:rsid w:val="007700DD"/>
    <w:rsid w:val="00787E7F"/>
    <w:rsid w:val="00793619"/>
    <w:rsid w:val="00794261"/>
    <w:rsid w:val="007B2F31"/>
    <w:rsid w:val="007C762E"/>
    <w:rsid w:val="007D72B2"/>
    <w:rsid w:val="007E124B"/>
    <w:rsid w:val="007E6322"/>
    <w:rsid w:val="007F55AF"/>
    <w:rsid w:val="007F6FCC"/>
    <w:rsid w:val="00800FD1"/>
    <w:rsid w:val="00810DAD"/>
    <w:rsid w:val="00815233"/>
    <w:rsid w:val="00817996"/>
    <w:rsid w:val="00817A0E"/>
    <w:rsid w:val="0082668A"/>
    <w:rsid w:val="00835CF9"/>
    <w:rsid w:val="00862C56"/>
    <w:rsid w:val="0086464A"/>
    <w:rsid w:val="00877AAF"/>
    <w:rsid w:val="00882E9E"/>
    <w:rsid w:val="008912B8"/>
    <w:rsid w:val="008B02C4"/>
    <w:rsid w:val="008B4F1E"/>
    <w:rsid w:val="008C2E3E"/>
    <w:rsid w:val="008D4344"/>
    <w:rsid w:val="008D6D69"/>
    <w:rsid w:val="008E27A7"/>
    <w:rsid w:val="008E4550"/>
    <w:rsid w:val="008F0525"/>
    <w:rsid w:val="008F72BD"/>
    <w:rsid w:val="00926A16"/>
    <w:rsid w:val="00932FEA"/>
    <w:rsid w:val="009554FB"/>
    <w:rsid w:val="009628DD"/>
    <w:rsid w:val="00962A90"/>
    <w:rsid w:val="00963E30"/>
    <w:rsid w:val="00966CA4"/>
    <w:rsid w:val="00967E6F"/>
    <w:rsid w:val="00975936"/>
    <w:rsid w:val="00990090"/>
    <w:rsid w:val="00991F50"/>
    <w:rsid w:val="00997250"/>
    <w:rsid w:val="009A0BEE"/>
    <w:rsid w:val="009A36CE"/>
    <w:rsid w:val="009B4399"/>
    <w:rsid w:val="009C4C84"/>
    <w:rsid w:val="009D4A04"/>
    <w:rsid w:val="009E629B"/>
    <w:rsid w:val="009E644A"/>
    <w:rsid w:val="009F3F9F"/>
    <w:rsid w:val="009F4FE3"/>
    <w:rsid w:val="009F7782"/>
    <w:rsid w:val="009F7ABB"/>
    <w:rsid w:val="00A0426A"/>
    <w:rsid w:val="00A04911"/>
    <w:rsid w:val="00A0660A"/>
    <w:rsid w:val="00A1351A"/>
    <w:rsid w:val="00A338FE"/>
    <w:rsid w:val="00A44EC1"/>
    <w:rsid w:val="00A46470"/>
    <w:rsid w:val="00A504A7"/>
    <w:rsid w:val="00A5561A"/>
    <w:rsid w:val="00A67298"/>
    <w:rsid w:val="00A67D4F"/>
    <w:rsid w:val="00A76051"/>
    <w:rsid w:val="00A8548B"/>
    <w:rsid w:val="00AA57DA"/>
    <w:rsid w:val="00AB291B"/>
    <w:rsid w:val="00AC37B9"/>
    <w:rsid w:val="00AD7E42"/>
    <w:rsid w:val="00AE2778"/>
    <w:rsid w:val="00B028C4"/>
    <w:rsid w:val="00B15CD8"/>
    <w:rsid w:val="00B2025A"/>
    <w:rsid w:val="00B44310"/>
    <w:rsid w:val="00B44A38"/>
    <w:rsid w:val="00B50104"/>
    <w:rsid w:val="00B52715"/>
    <w:rsid w:val="00B73FD1"/>
    <w:rsid w:val="00B833E0"/>
    <w:rsid w:val="00B944AB"/>
    <w:rsid w:val="00BA5776"/>
    <w:rsid w:val="00BA742E"/>
    <w:rsid w:val="00BB097A"/>
    <w:rsid w:val="00BB682D"/>
    <w:rsid w:val="00BC5482"/>
    <w:rsid w:val="00BD04D6"/>
    <w:rsid w:val="00BD3E4A"/>
    <w:rsid w:val="00BE1819"/>
    <w:rsid w:val="00BF4930"/>
    <w:rsid w:val="00BF49AF"/>
    <w:rsid w:val="00C264EF"/>
    <w:rsid w:val="00C2673C"/>
    <w:rsid w:val="00C27C30"/>
    <w:rsid w:val="00C27E84"/>
    <w:rsid w:val="00C412D6"/>
    <w:rsid w:val="00C4219C"/>
    <w:rsid w:val="00C463D0"/>
    <w:rsid w:val="00C6493E"/>
    <w:rsid w:val="00C66032"/>
    <w:rsid w:val="00C74BA8"/>
    <w:rsid w:val="00C814A1"/>
    <w:rsid w:val="00C8332E"/>
    <w:rsid w:val="00C86FF4"/>
    <w:rsid w:val="00CA202D"/>
    <w:rsid w:val="00CA612C"/>
    <w:rsid w:val="00CA6E48"/>
    <w:rsid w:val="00CD1C36"/>
    <w:rsid w:val="00CD5870"/>
    <w:rsid w:val="00CD5C49"/>
    <w:rsid w:val="00CD747F"/>
    <w:rsid w:val="00D03761"/>
    <w:rsid w:val="00D047C1"/>
    <w:rsid w:val="00D12E27"/>
    <w:rsid w:val="00D12E39"/>
    <w:rsid w:val="00D13E57"/>
    <w:rsid w:val="00D1720D"/>
    <w:rsid w:val="00D23185"/>
    <w:rsid w:val="00D61B91"/>
    <w:rsid w:val="00D62385"/>
    <w:rsid w:val="00D63273"/>
    <w:rsid w:val="00D87123"/>
    <w:rsid w:val="00D955E7"/>
    <w:rsid w:val="00D95CA3"/>
    <w:rsid w:val="00DB0473"/>
    <w:rsid w:val="00DB46B2"/>
    <w:rsid w:val="00DC4DE9"/>
    <w:rsid w:val="00DC5FA7"/>
    <w:rsid w:val="00DE39B0"/>
    <w:rsid w:val="00E006E2"/>
    <w:rsid w:val="00E03D95"/>
    <w:rsid w:val="00E12F91"/>
    <w:rsid w:val="00E17963"/>
    <w:rsid w:val="00E20702"/>
    <w:rsid w:val="00E34A7D"/>
    <w:rsid w:val="00E44206"/>
    <w:rsid w:val="00E474BD"/>
    <w:rsid w:val="00E65B59"/>
    <w:rsid w:val="00E72638"/>
    <w:rsid w:val="00E73398"/>
    <w:rsid w:val="00E76675"/>
    <w:rsid w:val="00E817EF"/>
    <w:rsid w:val="00E90931"/>
    <w:rsid w:val="00E97744"/>
    <w:rsid w:val="00EB22B7"/>
    <w:rsid w:val="00EC795D"/>
    <w:rsid w:val="00EC7D29"/>
    <w:rsid w:val="00ED725C"/>
    <w:rsid w:val="00EE6843"/>
    <w:rsid w:val="00F0078F"/>
    <w:rsid w:val="00F044C5"/>
    <w:rsid w:val="00F10477"/>
    <w:rsid w:val="00F11270"/>
    <w:rsid w:val="00F15613"/>
    <w:rsid w:val="00F34A16"/>
    <w:rsid w:val="00F44BF3"/>
    <w:rsid w:val="00F507AA"/>
    <w:rsid w:val="00F66EBE"/>
    <w:rsid w:val="00F813E8"/>
    <w:rsid w:val="00F81C25"/>
    <w:rsid w:val="00F84ABD"/>
    <w:rsid w:val="00F87E5E"/>
    <w:rsid w:val="00F9486E"/>
    <w:rsid w:val="00FA5E73"/>
    <w:rsid w:val="00FB21A4"/>
    <w:rsid w:val="00FC623F"/>
    <w:rsid w:val="00FC6BEA"/>
    <w:rsid w:val="00FD54B8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372C"/>
    <w:pPr>
      <w:spacing w:after="0" w:line="240" w:lineRule="auto"/>
      <w:ind w:left="720"/>
      <w:contextualSpacing w:val="0"/>
      <w:jc w:val="left"/>
    </w:pPr>
    <w:rPr>
      <w:rFonts w:ascii="Calibri" w:hAnsi="Calibri" w:cs="Calibri"/>
      <w:sz w:val="22"/>
    </w:rPr>
  </w:style>
  <w:style w:type="paragraph" w:styleId="Zkladntext">
    <w:name w:val="Body Text"/>
    <w:basedOn w:val="Normln"/>
    <w:link w:val="ZkladntextChar"/>
    <w:unhideWhenUsed/>
    <w:rsid w:val="00C27C30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7C3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912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372C"/>
    <w:pPr>
      <w:spacing w:after="0" w:line="240" w:lineRule="auto"/>
      <w:ind w:left="720"/>
      <w:contextualSpacing w:val="0"/>
      <w:jc w:val="left"/>
    </w:pPr>
    <w:rPr>
      <w:rFonts w:ascii="Calibri" w:hAnsi="Calibri" w:cs="Calibri"/>
      <w:sz w:val="22"/>
    </w:rPr>
  </w:style>
  <w:style w:type="paragraph" w:styleId="Zkladntext">
    <w:name w:val="Body Text"/>
    <w:basedOn w:val="Normln"/>
    <w:link w:val="ZkladntextChar"/>
    <w:unhideWhenUsed/>
    <w:rsid w:val="00C27C30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7C3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912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Barton Michal</cp:lastModifiedBy>
  <cp:revision>19</cp:revision>
  <cp:lastPrinted>2014-08-08T09:54:00Z</cp:lastPrinted>
  <dcterms:created xsi:type="dcterms:W3CDTF">2016-11-30T12:26:00Z</dcterms:created>
  <dcterms:modified xsi:type="dcterms:W3CDTF">2016-11-30T16:34:00Z</dcterms:modified>
</cp:coreProperties>
</file>