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6B" w:rsidRDefault="00925E28">
      <w:pPr>
        <w:rPr>
          <w:b/>
          <w:sz w:val="24"/>
          <w:szCs w:val="24"/>
        </w:rPr>
      </w:pPr>
      <w:bookmarkStart w:id="0" w:name="_GoBack"/>
      <w:bookmarkEnd w:id="0"/>
      <w:r w:rsidRPr="00925E28">
        <w:rPr>
          <w:b/>
          <w:sz w:val="24"/>
          <w:szCs w:val="24"/>
        </w:rPr>
        <w:t xml:space="preserve">Závěrečná </w:t>
      </w:r>
      <w:r w:rsidR="00CB7EC2">
        <w:rPr>
          <w:b/>
          <w:sz w:val="24"/>
          <w:szCs w:val="24"/>
        </w:rPr>
        <w:t xml:space="preserve">teoretická </w:t>
      </w:r>
      <w:r w:rsidRPr="00925E28">
        <w:rPr>
          <w:b/>
          <w:sz w:val="24"/>
          <w:szCs w:val="24"/>
        </w:rPr>
        <w:t>písemka NSP4 – vzor</w:t>
      </w:r>
    </w:p>
    <w:p w:rsidR="00743571" w:rsidRPr="00925E28" w:rsidRDefault="00743571">
      <w:pPr>
        <w:rPr>
          <w:b/>
          <w:sz w:val="24"/>
          <w:szCs w:val="24"/>
        </w:rPr>
      </w:pPr>
    </w:p>
    <w:p w:rsidR="00743571" w:rsidRPr="00A364F8" w:rsidRDefault="00743571" w:rsidP="00743571">
      <w:pPr>
        <w:spacing w:after="0" w:line="276" w:lineRule="auto"/>
        <w:jc w:val="both"/>
        <w:rPr>
          <w:b/>
          <w:sz w:val="24"/>
          <w:szCs w:val="24"/>
        </w:rPr>
      </w:pPr>
      <w:r w:rsidRPr="00A364F8">
        <w:rPr>
          <w:b/>
          <w:sz w:val="24"/>
          <w:szCs w:val="24"/>
        </w:rPr>
        <w:t xml:space="preserve">Otázka č. 1: Uveďte pravomoci soudů ve správním soudnictví. </w:t>
      </w:r>
    </w:p>
    <w:p w:rsidR="00743571" w:rsidRPr="00A364F8" w:rsidRDefault="00743571" w:rsidP="00743571">
      <w:pPr>
        <w:spacing w:after="0" w:line="276" w:lineRule="auto"/>
        <w:jc w:val="both"/>
        <w:rPr>
          <w:b/>
          <w:sz w:val="24"/>
          <w:szCs w:val="24"/>
        </w:rPr>
      </w:pPr>
    </w:p>
    <w:p w:rsidR="00743571" w:rsidRPr="00A364F8" w:rsidRDefault="00743571" w:rsidP="0074357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Správná o</w:t>
      </w:r>
      <w:r w:rsidRPr="00A364F8">
        <w:rPr>
          <w:b/>
          <w:sz w:val="24"/>
          <w:szCs w:val="24"/>
        </w:rPr>
        <w:t>dpověď:</w:t>
      </w:r>
    </w:p>
    <w:p w:rsidR="00743571" w:rsidRPr="00A364F8" w:rsidRDefault="00743571" w:rsidP="00743571">
      <w:pPr>
        <w:spacing w:after="0" w:line="276" w:lineRule="auto"/>
        <w:ind w:left="720"/>
        <w:jc w:val="both"/>
        <w:rPr>
          <w:sz w:val="24"/>
          <w:szCs w:val="24"/>
        </w:rPr>
      </w:pPr>
    </w:p>
    <w:p w:rsidR="00743571" w:rsidRPr="00A364F8" w:rsidRDefault="00743571" w:rsidP="00743571">
      <w:pPr>
        <w:spacing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Soudy v</w:t>
      </w:r>
      <w:r>
        <w:rPr>
          <w:sz w:val="24"/>
          <w:szCs w:val="24"/>
        </w:rPr>
        <w:t>e správním soudnictví rozhodují</w:t>
      </w:r>
      <w:r w:rsidRPr="00A364F8">
        <w:rPr>
          <w:sz w:val="24"/>
          <w:szCs w:val="24"/>
        </w:rPr>
        <w:t xml:space="preserve"> o žalobách proti rozhodnutí správního orgánu</w:t>
      </w:r>
      <w:r>
        <w:rPr>
          <w:sz w:val="24"/>
          <w:szCs w:val="24"/>
        </w:rPr>
        <w:t xml:space="preserve">, </w:t>
      </w:r>
      <w:r w:rsidRPr="00A364F8">
        <w:rPr>
          <w:sz w:val="24"/>
          <w:szCs w:val="24"/>
        </w:rPr>
        <w:t>o ochraně proti nečinnosti správního orgánu,</w:t>
      </w:r>
      <w:r>
        <w:rPr>
          <w:sz w:val="24"/>
          <w:szCs w:val="24"/>
        </w:rPr>
        <w:t xml:space="preserve"> </w:t>
      </w:r>
      <w:r w:rsidRPr="00A364F8">
        <w:rPr>
          <w:sz w:val="24"/>
          <w:szCs w:val="24"/>
        </w:rPr>
        <w:t>o ochraně před nezákonným zásahem správního orgánu,</w:t>
      </w:r>
      <w:r>
        <w:rPr>
          <w:sz w:val="24"/>
          <w:szCs w:val="24"/>
        </w:rPr>
        <w:t xml:space="preserve"> </w:t>
      </w:r>
      <w:r w:rsidRPr="00A364F8">
        <w:rPr>
          <w:sz w:val="24"/>
          <w:szCs w:val="24"/>
        </w:rPr>
        <w:t>o kompetenčních žalobách,</w:t>
      </w:r>
      <w:r>
        <w:rPr>
          <w:sz w:val="24"/>
          <w:szCs w:val="24"/>
        </w:rPr>
        <w:t xml:space="preserve"> </w:t>
      </w:r>
      <w:r w:rsidRPr="00A364F8">
        <w:rPr>
          <w:sz w:val="24"/>
          <w:szCs w:val="24"/>
        </w:rPr>
        <w:t>ve věcech volebních a ve věcech místního a krajského referenda, ve věcech politických stran a politických hnutí, o zrušení opatření obecné povahy nebo jeho částí pro rozpor se zákonem.</w:t>
      </w:r>
    </w:p>
    <w:p w:rsidR="00743571" w:rsidRPr="00A364F8" w:rsidRDefault="00743571" w:rsidP="00743571">
      <w:pPr>
        <w:spacing w:after="0" w:line="276" w:lineRule="auto"/>
        <w:jc w:val="both"/>
        <w:rPr>
          <w:sz w:val="24"/>
          <w:szCs w:val="24"/>
        </w:rPr>
      </w:pPr>
    </w:p>
    <w:p w:rsidR="00743571" w:rsidRPr="00A364F8" w:rsidRDefault="00743571" w:rsidP="00743571">
      <w:pPr>
        <w:spacing w:after="0" w:line="276" w:lineRule="auto"/>
        <w:ind w:left="720"/>
        <w:jc w:val="both"/>
        <w:rPr>
          <w:sz w:val="24"/>
          <w:szCs w:val="24"/>
        </w:rPr>
      </w:pPr>
    </w:p>
    <w:p w:rsidR="00743571" w:rsidRPr="00A364F8" w:rsidRDefault="00743571" w:rsidP="00743571">
      <w:pPr>
        <w:spacing w:after="0" w:line="276" w:lineRule="auto"/>
        <w:jc w:val="both"/>
        <w:rPr>
          <w:b/>
          <w:sz w:val="24"/>
          <w:szCs w:val="24"/>
        </w:rPr>
      </w:pPr>
      <w:r w:rsidRPr="00A364F8">
        <w:rPr>
          <w:b/>
          <w:sz w:val="24"/>
          <w:szCs w:val="24"/>
        </w:rPr>
        <w:t>Otázka č. 2: Uveďte subjekty odpovědnosti podle zákona č.</w:t>
      </w:r>
      <w:r>
        <w:rPr>
          <w:b/>
          <w:sz w:val="24"/>
          <w:szCs w:val="24"/>
        </w:rPr>
        <w:t xml:space="preserve"> </w:t>
      </w:r>
      <w:r w:rsidRPr="00A364F8">
        <w:rPr>
          <w:b/>
          <w:sz w:val="24"/>
          <w:szCs w:val="24"/>
        </w:rPr>
        <w:t xml:space="preserve">82/1998 Sb., o odpovědnosti za škodu způsobenou při výkonu veřejné moci, </w:t>
      </w:r>
      <w:r>
        <w:rPr>
          <w:b/>
          <w:sz w:val="24"/>
          <w:szCs w:val="24"/>
        </w:rPr>
        <w:t>a uveďte</w:t>
      </w:r>
      <w:r w:rsidRPr="00A364F8">
        <w:rPr>
          <w:b/>
          <w:sz w:val="24"/>
          <w:szCs w:val="24"/>
        </w:rPr>
        <w:t>, za jednání kterých orgánů</w:t>
      </w:r>
      <w:r>
        <w:rPr>
          <w:b/>
          <w:sz w:val="24"/>
          <w:szCs w:val="24"/>
        </w:rPr>
        <w:t xml:space="preserve"> nebo osob </w:t>
      </w:r>
      <w:r w:rsidRPr="00A364F8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akovou </w:t>
      </w:r>
      <w:r w:rsidRPr="00A364F8">
        <w:rPr>
          <w:b/>
          <w:sz w:val="24"/>
          <w:szCs w:val="24"/>
        </w:rPr>
        <w:t xml:space="preserve">odpovědnost nesou. </w:t>
      </w:r>
    </w:p>
    <w:p w:rsidR="00743571" w:rsidRPr="00A364F8" w:rsidRDefault="00743571" w:rsidP="00743571">
      <w:pPr>
        <w:spacing w:after="0" w:line="276" w:lineRule="auto"/>
        <w:jc w:val="both"/>
        <w:rPr>
          <w:b/>
          <w:sz w:val="24"/>
          <w:szCs w:val="24"/>
        </w:rPr>
      </w:pPr>
    </w:p>
    <w:p w:rsidR="00743571" w:rsidRPr="00A364F8" w:rsidRDefault="00743571" w:rsidP="0074357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Správná o</w:t>
      </w:r>
      <w:r w:rsidRPr="00A364F8">
        <w:rPr>
          <w:b/>
          <w:sz w:val="24"/>
          <w:szCs w:val="24"/>
        </w:rPr>
        <w:t>dpověď:</w:t>
      </w:r>
    </w:p>
    <w:p w:rsidR="00743571" w:rsidRPr="00A364F8" w:rsidRDefault="00743571" w:rsidP="00743571">
      <w:pPr>
        <w:spacing w:after="0" w:line="276" w:lineRule="auto"/>
        <w:jc w:val="both"/>
        <w:rPr>
          <w:sz w:val="24"/>
          <w:szCs w:val="24"/>
        </w:rPr>
      </w:pPr>
    </w:p>
    <w:p w:rsidR="00743571" w:rsidRPr="00A364F8" w:rsidRDefault="00743571" w:rsidP="00743571">
      <w:pPr>
        <w:spacing w:after="20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 xml:space="preserve">Subjekty odpovědnosti jsou </w:t>
      </w:r>
      <w:r>
        <w:rPr>
          <w:sz w:val="24"/>
          <w:szCs w:val="24"/>
        </w:rPr>
        <w:t xml:space="preserve">1) stát </w:t>
      </w:r>
      <w:r w:rsidRPr="00A364F8">
        <w:rPr>
          <w:sz w:val="24"/>
          <w:szCs w:val="24"/>
        </w:rPr>
        <w:t xml:space="preserve">a </w:t>
      </w:r>
      <w:r>
        <w:rPr>
          <w:sz w:val="24"/>
          <w:szCs w:val="24"/>
        </w:rPr>
        <w:t>2)</w:t>
      </w:r>
      <w:r w:rsidRPr="00A364F8">
        <w:rPr>
          <w:sz w:val="24"/>
          <w:szCs w:val="24"/>
        </w:rPr>
        <w:t xml:space="preserve"> územní samosprávné celky.</w:t>
      </w:r>
    </w:p>
    <w:p w:rsidR="00743571" w:rsidRPr="00A364F8" w:rsidRDefault="00743571" w:rsidP="00743571">
      <w:pPr>
        <w:spacing w:after="20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 xml:space="preserve">Stát odpovídá za škodu způsobenou při výkonu státní moci, kterou způsobily: </w:t>
      </w:r>
    </w:p>
    <w:p w:rsidR="00743571" w:rsidRPr="00A364F8" w:rsidRDefault="00743571" w:rsidP="00743571">
      <w:pPr>
        <w:spacing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 xml:space="preserve">státní orgány, </w:t>
      </w:r>
    </w:p>
    <w:p w:rsidR="00743571" w:rsidRPr="00A364F8" w:rsidRDefault="00743571" w:rsidP="00743571">
      <w:pPr>
        <w:spacing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 xml:space="preserve">právnické a fyzické osoby </w:t>
      </w:r>
      <w:r w:rsidRPr="00411DE1">
        <w:rPr>
          <w:sz w:val="24"/>
          <w:szCs w:val="24"/>
          <w:u w:val="single"/>
        </w:rPr>
        <w:t>při výkonu státní správy</w:t>
      </w:r>
      <w:r w:rsidRPr="00A364F8">
        <w:rPr>
          <w:sz w:val="24"/>
          <w:szCs w:val="24"/>
        </w:rPr>
        <w:t xml:space="preserve">, která jim byla svěřena zákonem nebo na </w:t>
      </w:r>
      <w:r>
        <w:rPr>
          <w:sz w:val="24"/>
          <w:szCs w:val="24"/>
        </w:rPr>
        <w:t>základě zákona,</w:t>
      </w:r>
    </w:p>
    <w:p w:rsidR="00743571" w:rsidRPr="00A364F8" w:rsidRDefault="00743571" w:rsidP="00743571">
      <w:pPr>
        <w:spacing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orgány územních samosprávných celků při výkonu přenesené působnosti</w:t>
      </w:r>
      <w:r>
        <w:rPr>
          <w:sz w:val="24"/>
          <w:szCs w:val="24"/>
        </w:rPr>
        <w:t xml:space="preserve"> (nepřímý výkon </w:t>
      </w:r>
      <w:r w:rsidRPr="00411DE1">
        <w:rPr>
          <w:sz w:val="24"/>
          <w:szCs w:val="24"/>
          <w:u w:val="single"/>
        </w:rPr>
        <w:t>státní správy</w:t>
      </w:r>
      <w:r w:rsidRPr="00A364F8">
        <w:rPr>
          <w:sz w:val="24"/>
          <w:szCs w:val="24"/>
        </w:rPr>
        <w:t>.</w:t>
      </w:r>
    </w:p>
    <w:p w:rsidR="00743571" w:rsidRPr="00A364F8" w:rsidRDefault="00743571" w:rsidP="007435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Územní samosprávné celky </w:t>
      </w:r>
      <w:r w:rsidRPr="00A364F8">
        <w:rPr>
          <w:sz w:val="24"/>
          <w:szCs w:val="24"/>
        </w:rPr>
        <w:t>odpovídají za škodu způsobenou p</w:t>
      </w:r>
      <w:r>
        <w:rPr>
          <w:sz w:val="24"/>
          <w:szCs w:val="24"/>
        </w:rPr>
        <w:t>ři výkonu samostatné působnosti (tj. při výkonu samosprávy).</w:t>
      </w:r>
    </w:p>
    <w:p w:rsidR="00743571" w:rsidRPr="00A364F8" w:rsidRDefault="00743571" w:rsidP="00743571">
      <w:pPr>
        <w:spacing w:after="0" w:line="276" w:lineRule="auto"/>
        <w:jc w:val="both"/>
        <w:rPr>
          <w:sz w:val="24"/>
          <w:szCs w:val="24"/>
        </w:rPr>
      </w:pPr>
    </w:p>
    <w:p w:rsidR="00743571" w:rsidRPr="00A364F8" w:rsidRDefault="00743571" w:rsidP="0074357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Otázka č. 3: Uveďte, co znamená termín povinný subjekt </w:t>
      </w:r>
      <w:r w:rsidRPr="00A364F8">
        <w:rPr>
          <w:b/>
          <w:sz w:val="24"/>
          <w:szCs w:val="24"/>
        </w:rPr>
        <w:t>podle zákona</w:t>
      </w:r>
      <w:r>
        <w:rPr>
          <w:b/>
          <w:sz w:val="24"/>
          <w:szCs w:val="24"/>
        </w:rPr>
        <w:t xml:space="preserve"> č. 106/1999 Sb.,</w:t>
      </w:r>
      <w:r w:rsidRPr="00A364F8">
        <w:rPr>
          <w:b/>
          <w:sz w:val="24"/>
          <w:szCs w:val="24"/>
        </w:rPr>
        <w:t xml:space="preserve"> o sv</w:t>
      </w:r>
      <w:r>
        <w:rPr>
          <w:b/>
          <w:sz w:val="24"/>
          <w:szCs w:val="24"/>
        </w:rPr>
        <w:t>obodném přístupu k informacím, uveďte kategorie povinných subjektů a u každé kategorie uveďte příklad.</w:t>
      </w:r>
    </w:p>
    <w:p w:rsidR="00743571" w:rsidRPr="00A364F8" w:rsidRDefault="00743571" w:rsidP="00743571">
      <w:pPr>
        <w:spacing w:after="0" w:line="276" w:lineRule="auto"/>
        <w:ind w:left="720"/>
        <w:jc w:val="both"/>
        <w:rPr>
          <w:sz w:val="24"/>
          <w:szCs w:val="24"/>
        </w:rPr>
      </w:pPr>
    </w:p>
    <w:p w:rsidR="00743571" w:rsidRPr="00A364F8" w:rsidRDefault="00743571" w:rsidP="0074357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Správná o</w:t>
      </w:r>
      <w:r w:rsidRPr="00A364F8">
        <w:rPr>
          <w:b/>
          <w:sz w:val="24"/>
          <w:szCs w:val="24"/>
        </w:rPr>
        <w:t>dpověď:</w:t>
      </w:r>
    </w:p>
    <w:p w:rsidR="00743571" w:rsidRPr="00A364F8" w:rsidRDefault="00743571" w:rsidP="00743571">
      <w:pPr>
        <w:spacing w:after="0" w:line="276" w:lineRule="auto"/>
        <w:jc w:val="both"/>
        <w:rPr>
          <w:sz w:val="24"/>
          <w:szCs w:val="24"/>
        </w:rPr>
      </w:pPr>
    </w:p>
    <w:p w:rsidR="00743571" w:rsidRPr="00A364F8" w:rsidRDefault="00743571" w:rsidP="00743571">
      <w:pPr>
        <w:spacing w:after="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Povinnými subjekty</w:t>
      </w:r>
      <w:r>
        <w:rPr>
          <w:sz w:val="24"/>
          <w:szCs w:val="24"/>
        </w:rPr>
        <w:t xml:space="preserve"> jsou subjekty, které mají v režimu zákona č. 106/1999 Sb. povinnost uveřejňovat informace </w:t>
      </w:r>
      <w:r w:rsidRPr="00A364F8">
        <w:rPr>
          <w:sz w:val="24"/>
          <w:szCs w:val="24"/>
        </w:rPr>
        <w:t>vztahující se k jejich působnosti</w:t>
      </w:r>
      <w:r>
        <w:rPr>
          <w:sz w:val="24"/>
          <w:szCs w:val="24"/>
        </w:rPr>
        <w:t xml:space="preserve">/činnosti. Jsou to 1) </w:t>
      </w:r>
      <w:r w:rsidRPr="00A364F8">
        <w:rPr>
          <w:sz w:val="24"/>
          <w:szCs w:val="24"/>
        </w:rPr>
        <w:t>státní orgány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(např. ministerstva)</w:t>
      </w:r>
      <w:r w:rsidRPr="00A364F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2) </w:t>
      </w:r>
      <w:r w:rsidRPr="00A364F8">
        <w:rPr>
          <w:sz w:val="24"/>
          <w:szCs w:val="24"/>
        </w:rPr>
        <w:t>územní sa</w:t>
      </w:r>
      <w:r>
        <w:rPr>
          <w:sz w:val="24"/>
          <w:szCs w:val="24"/>
        </w:rPr>
        <w:t xml:space="preserve">mosprávné celky a jejich orgány (např. obecní úřad obce X), 3) veřejné instituce (např. Česká televize), 4) </w:t>
      </w:r>
      <w:r w:rsidRPr="00A364F8">
        <w:rPr>
          <w:sz w:val="24"/>
          <w:szCs w:val="24"/>
        </w:rPr>
        <w:t>subjekty, kterým zákon svěřil rozhodování o právech, právem chráněných zájmech nebo povinnostech fyzických nebo právnických osob v oblasti veřejné správy, v rozsahu t</w:t>
      </w:r>
      <w:r>
        <w:rPr>
          <w:sz w:val="24"/>
          <w:szCs w:val="24"/>
        </w:rPr>
        <w:t>éto jejich rozhodovací činnosti (např. lesní stráž).</w:t>
      </w:r>
    </w:p>
    <w:p w:rsidR="00743571" w:rsidRPr="00A364F8" w:rsidRDefault="00743571" w:rsidP="00743571">
      <w:pPr>
        <w:spacing w:after="0" w:line="276" w:lineRule="auto"/>
        <w:ind w:left="720"/>
        <w:jc w:val="both"/>
        <w:rPr>
          <w:sz w:val="24"/>
          <w:szCs w:val="24"/>
        </w:rPr>
      </w:pPr>
    </w:p>
    <w:p w:rsidR="00743571" w:rsidRPr="00A364F8" w:rsidRDefault="00743571" w:rsidP="00743571">
      <w:pPr>
        <w:spacing w:after="0" w:line="276" w:lineRule="auto"/>
        <w:jc w:val="both"/>
        <w:rPr>
          <w:sz w:val="24"/>
          <w:szCs w:val="24"/>
        </w:rPr>
      </w:pPr>
    </w:p>
    <w:p w:rsidR="00743571" w:rsidRPr="00A364F8" w:rsidRDefault="00743571" w:rsidP="0074357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Otázka č. 4</w:t>
      </w:r>
      <w:r w:rsidRPr="00A364F8">
        <w:rPr>
          <w:b/>
          <w:sz w:val="24"/>
          <w:szCs w:val="24"/>
        </w:rPr>
        <w:t xml:space="preserve">: Vysvětlete, co je komunální </w:t>
      </w:r>
      <w:r>
        <w:rPr>
          <w:b/>
          <w:sz w:val="24"/>
          <w:szCs w:val="24"/>
        </w:rPr>
        <w:t>stížnost, kdo a za jakých podmínek ji podává.</w:t>
      </w:r>
    </w:p>
    <w:p w:rsidR="00743571" w:rsidRPr="00A364F8" w:rsidRDefault="00743571" w:rsidP="00743571">
      <w:pPr>
        <w:spacing w:after="0" w:line="276" w:lineRule="auto"/>
        <w:jc w:val="both"/>
        <w:rPr>
          <w:b/>
          <w:sz w:val="24"/>
          <w:szCs w:val="24"/>
        </w:rPr>
      </w:pPr>
    </w:p>
    <w:p w:rsidR="00743571" w:rsidRPr="00A364F8" w:rsidRDefault="00743571" w:rsidP="0074357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Správní o</w:t>
      </w:r>
      <w:r w:rsidRPr="00A364F8">
        <w:rPr>
          <w:b/>
          <w:sz w:val="24"/>
          <w:szCs w:val="24"/>
        </w:rPr>
        <w:t>dpověď:</w:t>
      </w:r>
    </w:p>
    <w:p w:rsidR="00743571" w:rsidRPr="00A364F8" w:rsidRDefault="00743571" w:rsidP="00743571">
      <w:pPr>
        <w:pStyle w:val="Odstavecseseznamem"/>
        <w:ind w:left="0"/>
        <w:jc w:val="both"/>
        <w:rPr>
          <w:rFonts w:asciiTheme="minorHAnsi" w:hAnsiTheme="minorHAnsi"/>
          <w:sz w:val="24"/>
          <w:szCs w:val="24"/>
        </w:rPr>
      </w:pPr>
      <w:r w:rsidRPr="00A364F8">
        <w:rPr>
          <w:rFonts w:asciiTheme="minorHAnsi" w:hAnsiTheme="minorHAnsi"/>
          <w:sz w:val="24"/>
          <w:szCs w:val="24"/>
        </w:rPr>
        <w:t xml:space="preserve">Na základě čl. 87 Ústavy rozhoduje Ústavní soud mj. i o ústavní stížnosti orgánů územní samosprávy </w:t>
      </w:r>
      <w:r>
        <w:rPr>
          <w:rFonts w:asciiTheme="minorHAnsi" w:hAnsiTheme="minorHAnsi"/>
          <w:sz w:val="24"/>
          <w:szCs w:val="24"/>
        </w:rPr>
        <w:t>proti nezákonnému zásahu státu do samosprávy.</w:t>
      </w:r>
    </w:p>
    <w:p w:rsidR="00743571" w:rsidRPr="00A364F8" w:rsidRDefault="00743571" w:rsidP="00743571">
      <w:pPr>
        <w:pStyle w:val="Odstavecseseznamem"/>
        <w:ind w:left="0"/>
        <w:jc w:val="both"/>
        <w:rPr>
          <w:rFonts w:asciiTheme="minorHAnsi" w:hAnsiTheme="minorHAnsi"/>
          <w:sz w:val="24"/>
          <w:szCs w:val="24"/>
        </w:rPr>
      </w:pPr>
      <w:r w:rsidRPr="00A364F8">
        <w:rPr>
          <w:rFonts w:asciiTheme="minorHAnsi" w:hAnsiTheme="minorHAnsi"/>
          <w:sz w:val="24"/>
          <w:szCs w:val="24"/>
        </w:rPr>
        <w:t xml:space="preserve">Tuto stížnost může podat </w:t>
      </w: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zastupitelstvo obce nebo kraje, jestliže tvrdí, že nezákonným zásahem státu bylo porušeno zaručené právo územního samosprávného celku na samosprávu. Zásah státu do</w:t>
      </w: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samosprávy může mít podobu jak </w:t>
      </w: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rozhodnutí, tak i jiného zásahu.</w:t>
      </w:r>
    </w:p>
    <w:p w:rsidR="00743571" w:rsidRDefault="00743571" w:rsidP="00743571">
      <w:pPr>
        <w:pStyle w:val="Odstavecseseznamem"/>
        <w:ind w:left="0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Smyslem této stížnosti je ochrana </w:t>
      </w: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samosprávy územních samosprávných celků, kterou vykonávají relativně nezávisle na státu. Územní samospráva je zaručena Ústavou (čl. 8).</w:t>
      </w:r>
    </w:p>
    <w:p w:rsidR="00743571" w:rsidRPr="00A364F8" w:rsidRDefault="00743571" w:rsidP="00743571">
      <w:pPr>
        <w:pStyle w:val="Odstavecseseznamem"/>
        <w:ind w:left="0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Napadat lze v tomto směru i „jen“ </w:t>
      </w:r>
      <w:r w:rsidRPr="00BA7ECE">
        <w:rPr>
          <w:rFonts w:asciiTheme="minorHAnsi" w:hAnsiTheme="minorHAnsi" w:cs="Arial"/>
          <w:color w:val="000000"/>
          <w:sz w:val="24"/>
          <w:szCs w:val="24"/>
          <w:u w:val="single"/>
          <w:shd w:val="clear" w:color="auto" w:fill="FFFFFF"/>
        </w:rPr>
        <w:t>nezákonné</w:t>
      </w: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zásahy do samosprávy – na rozdíl od obecných ústavních stížností, které lze užít pouze ve vztahu k zásahům </w:t>
      </w:r>
      <w:r w:rsidRPr="00BA7ECE">
        <w:rPr>
          <w:rFonts w:asciiTheme="minorHAnsi" w:hAnsiTheme="minorHAnsi" w:cs="Arial"/>
          <w:color w:val="000000"/>
          <w:sz w:val="24"/>
          <w:szCs w:val="24"/>
          <w:u w:val="single"/>
          <w:shd w:val="clear" w:color="auto" w:fill="FFFFFF"/>
        </w:rPr>
        <w:t>neústavním</w:t>
      </w: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.</w:t>
      </w:r>
    </w:p>
    <w:p w:rsidR="00743571" w:rsidRPr="00A364F8" w:rsidRDefault="00743571" w:rsidP="00743571">
      <w:pPr>
        <w:pStyle w:val="Odstavecseseznamem"/>
        <w:ind w:left="0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Komunální stížností lze napadnout pouze zásah směřující do oblasti samostatné působnosti.</w:t>
      </w:r>
    </w:p>
    <w:p w:rsidR="00743571" w:rsidRPr="00A364F8" w:rsidRDefault="00743571" w:rsidP="00743571">
      <w:pPr>
        <w:pStyle w:val="Odstavecseseznamem"/>
        <w:ind w:left="0"/>
        <w:jc w:val="both"/>
        <w:rPr>
          <w:rFonts w:asciiTheme="minorHAnsi" w:hAnsiTheme="minorHAnsi"/>
          <w:sz w:val="24"/>
          <w:szCs w:val="24"/>
        </w:rPr>
      </w:pPr>
      <w:r w:rsidRPr="00A364F8">
        <w:rPr>
          <w:rFonts w:asciiTheme="minorHAnsi" w:hAnsiTheme="minorHAnsi"/>
          <w:sz w:val="24"/>
          <w:szCs w:val="24"/>
        </w:rPr>
        <w:t xml:space="preserve">Stížnost lze podat ve lhůtě dvou měsíců od doručení rozhodnutí o posledním procesním prostředku, který zákon stěžovateli </w:t>
      </w:r>
      <w:r>
        <w:rPr>
          <w:rFonts w:asciiTheme="minorHAnsi" w:hAnsiTheme="minorHAnsi"/>
          <w:sz w:val="24"/>
          <w:szCs w:val="24"/>
        </w:rPr>
        <w:t>k ochraně jeho práva poskytuje.</w:t>
      </w:r>
    </w:p>
    <w:p w:rsidR="00743571" w:rsidRPr="00A364F8" w:rsidRDefault="00743571" w:rsidP="00743571">
      <w:pPr>
        <w:pStyle w:val="Odstavecseseznamem"/>
        <w:ind w:left="0"/>
        <w:jc w:val="both"/>
        <w:rPr>
          <w:rFonts w:asciiTheme="minorHAnsi" w:hAnsiTheme="minorHAnsi"/>
          <w:sz w:val="24"/>
          <w:szCs w:val="24"/>
        </w:rPr>
      </w:pPr>
      <w:r w:rsidRPr="00A364F8">
        <w:rPr>
          <w:rFonts w:asciiTheme="minorHAnsi" w:hAnsiTheme="minorHAnsi"/>
          <w:sz w:val="24"/>
          <w:szCs w:val="24"/>
        </w:rPr>
        <w:t>Ústavní stížnost je nepřípustná, jestliže stěžovatel nevyčerpal všechny procesní prostředky, které mu zákon k ochraně jeho práva poskytuje.</w:t>
      </w:r>
    </w:p>
    <w:p w:rsidR="00925E28" w:rsidRPr="00A364F8" w:rsidRDefault="00925E28" w:rsidP="00A364F8">
      <w:pPr>
        <w:spacing w:after="0" w:line="276" w:lineRule="auto"/>
        <w:jc w:val="both"/>
        <w:rPr>
          <w:sz w:val="24"/>
          <w:szCs w:val="24"/>
        </w:rPr>
      </w:pPr>
    </w:p>
    <w:p w:rsidR="001A1984" w:rsidRPr="00A364F8" w:rsidRDefault="001A1984" w:rsidP="00A364F8">
      <w:pPr>
        <w:spacing w:after="0" w:line="276" w:lineRule="auto"/>
        <w:jc w:val="both"/>
        <w:rPr>
          <w:b/>
          <w:sz w:val="24"/>
          <w:szCs w:val="24"/>
        </w:rPr>
      </w:pPr>
      <w:r w:rsidRPr="00A364F8">
        <w:rPr>
          <w:b/>
          <w:sz w:val="24"/>
          <w:szCs w:val="24"/>
        </w:rPr>
        <w:t>Otázka č</w:t>
      </w:r>
      <w:r w:rsidR="00743571">
        <w:rPr>
          <w:b/>
          <w:sz w:val="24"/>
          <w:szCs w:val="24"/>
        </w:rPr>
        <w:t>. 5</w:t>
      </w:r>
      <w:r w:rsidRPr="00A364F8">
        <w:rPr>
          <w:b/>
          <w:sz w:val="24"/>
          <w:szCs w:val="24"/>
        </w:rPr>
        <w:t>: Charakterizujte znaky obecného (veřejného) užívání. (3 body)</w:t>
      </w:r>
    </w:p>
    <w:p w:rsidR="001A1984" w:rsidRPr="00A364F8" w:rsidRDefault="001A1984" w:rsidP="00A364F8">
      <w:pPr>
        <w:spacing w:after="0" w:line="276" w:lineRule="auto"/>
        <w:jc w:val="both"/>
        <w:rPr>
          <w:b/>
          <w:sz w:val="24"/>
          <w:szCs w:val="24"/>
        </w:rPr>
      </w:pPr>
    </w:p>
    <w:p w:rsidR="001A1984" w:rsidRPr="00A364F8" w:rsidRDefault="001A1984" w:rsidP="00A364F8">
      <w:pPr>
        <w:spacing w:after="0" w:line="276" w:lineRule="auto"/>
        <w:jc w:val="both"/>
        <w:rPr>
          <w:b/>
          <w:sz w:val="24"/>
          <w:szCs w:val="24"/>
        </w:rPr>
      </w:pPr>
      <w:r w:rsidRPr="00A364F8">
        <w:rPr>
          <w:b/>
          <w:sz w:val="24"/>
          <w:szCs w:val="24"/>
        </w:rPr>
        <w:t xml:space="preserve">Odpověď: </w:t>
      </w:r>
    </w:p>
    <w:p w:rsidR="001A1984" w:rsidRPr="00A364F8" w:rsidRDefault="001A1984" w:rsidP="00A364F8">
      <w:pPr>
        <w:spacing w:after="0" w:line="276" w:lineRule="auto"/>
        <w:jc w:val="both"/>
        <w:rPr>
          <w:sz w:val="24"/>
          <w:szCs w:val="24"/>
        </w:rPr>
      </w:pPr>
    </w:p>
    <w:p w:rsidR="001A1984" w:rsidRPr="00A364F8" w:rsidRDefault="001A1984" w:rsidP="00A364F8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právní možnost obecného užívání plyne z povahy věci nebo vzniká ex lege, se vznikem oprávnění k užívání tedy není spojen žádný projev vůle vykonavatele veřejné správy,</w:t>
      </w:r>
    </w:p>
    <w:p w:rsidR="001A1984" w:rsidRPr="00A364F8" w:rsidRDefault="001A1984" w:rsidP="00A364F8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oprávněn k užívání je zpravidla každý (nebo kdokoli z určité skupiny – např. držitelů řidičského průkazu),</w:t>
      </w:r>
    </w:p>
    <w:p w:rsidR="001A1984" w:rsidRPr="00A364F8" w:rsidRDefault="001A1984" w:rsidP="00A364F8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statek je užíván způsobem obvyklým vzhledem k jeho účelu,</w:t>
      </w:r>
    </w:p>
    <w:p w:rsidR="001A1984" w:rsidRPr="00A364F8" w:rsidRDefault="001A1984" w:rsidP="00A364F8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užívání musí být přiměřené faktickému stavu daného statku,</w:t>
      </w:r>
    </w:p>
    <w:p w:rsidR="001A1984" w:rsidRPr="00A364F8" w:rsidRDefault="001A1984" w:rsidP="00A364F8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nevylučuje stejné užívání statku ostatními,</w:t>
      </w:r>
    </w:p>
    <w:p w:rsidR="001A1984" w:rsidRPr="00A364F8" w:rsidRDefault="001A1984" w:rsidP="00A364F8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zpravidla bezplatné (výjimečně však může být zpoplatněno – např. mýtné, silniční daň),</w:t>
      </w:r>
    </w:p>
    <w:p w:rsidR="001A1984" w:rsidRPr="00A364F8" w:rsidRDefault="001A1984" w:rsidP="00A364F8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meze plynou ze zákona, příp. prováděcích předpisů</w:t>
      </w:r>
    </w:p>
    <w:p w:rsidR="001A1984" w:rsidRDefault="001444DB" w:rsidP="00A364F8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lze dočasně omezit či vyloučit, </w:t>
      </w:r>
      <w:r w:rsidR="001A1984" w:rsidRPr="00A364F8">
        <w:rPr>
          <w:sz w:val="24"/>
          <w:szCs w:val="24"/>
        </w:rPr>
        <w:t>a to z různých důvodů, např. ochrana statku, jeho údržba, oprava, či bezpečnost osob, majetku, či zvláštní užívání statku určitým subjektem.</w:t>
      </w:r>
    </w:p>
    <w:p w:rsidR="00A364F8" w:rsidRPr="00A364F8" w:rsidRDefault="00A364F8" w:rsidP="00A364F8">
      <w:pPr>
        <w:spacing w:after="0" w:line="276" w:lineRule="auto"/>
        <w:ind w:left="720"/>
        <w:jc w:val="both"/>
        <w:rPr>
          <w:sz w:val="24"/>
          <w:szCs w:val="24"/>
        </w:rPr>
      </w:pPr>
    </w:p>
    <w:p w:rsidR="001A1984" w:rsidRPr="00A364F8" w:rsidRDefault="001A1984" w:rsidP="00A364F8">
      <w:pPr>
        <w:spacing w:line="276" w:lineRule="auto"/>
        <w:jc w:val="both"/>
        <w:rPr>
          <w:sz w:val="24"/>
          <w:szCs w:val="24"/>
        </w:rPr>
      </w:pPr>
    </w:p>
    <w:p w:rsidR="00A364F8" w:rsidRDefault="00140538" w:rsidP="00A364F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Celkem je </w:t>
      </w:r>
      <w:r w:rsidR="00A364F8" w:rsidRPr="00A364F8">
        <w:rPr>
          <w:b/>
          <w:sz w:val="24"/>
          <w:szCs w:val="24"/>
        </w:rPr>
        <w:t>možno dosáhnout 15 bodů, minimum pro úspěšné napsání písemky je 10 bodů.</w:t>
      </w:r>
    </w:p>
    <w:p w:rsidR="00743571" w:rsidRPr="00A364F8" w:rsidRDefault="00743571" w:rsidP="00A364F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Časový limit: 60 minut.</w:t>
      </w:r>
    </w:p>
    <w:sectPr w:rsidR="00743571" w:rsidRPr="00A3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11" w:rsidRDefault="00006A11" w:rsidP="00925E28">
      <w:pPr>
        <w:spacing w:after="0" w:line="240" w:lineRule="auto"/>
      </w:pPr>
      <w:r>
        <w:separator/>
      </w:r>
    </w:p>
  </w:endnote>
  <w:endnote w:type="continuationSeparator" w:id="0">
    <w:p w:rsidR="00006A11" w:rsidRDefault="00006A11" w:rsidP="0092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11" w:rsidRDefault="00006A11" w:rsidP="00925E28">
      <w:pPr>
        <w:spacing w:after="0" w:line="240" w:lineRule="auto"/>
      </w:pPr>
      <w:r>
        <w:separator/>
      </w:r>
    </w:p>
  </w:footnote>
  <w:footnote w:type="continuationSeparator" w:id="0">
    <w:p w:rsidR="00006A11" w:rsidRDefault="00006A11" w:rsidP="0092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173"/>
    <w:multiLevelType w:val="hybridMultilevel"/>
    <w:tmpl w:val="86E44018"/>
    <w:lvl w:ilvl="0" w:tplc="DAB26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42018"/>
    <w:multiLevelType w:val="hybridMultilevel"/>
    <w:tmpl w:val="9D5A27C4"/>
    <w:lvl w:ilvl="0" w:tplc="B2BC66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F73BF"/>
    <w:multiLevelType w:val="hybridMultilevel"/>
    <w:tmpl w:val="1EBC89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91"/>
    <w:rsid w:val="00006A11"/>
    <w:rsid w:val="00140538"/>
    <w:rsid w:val="001444DB"/>
    <w:rsid w:val="001A1984"/>
    <w:rsid w:val="00743571"/>
    <w:rsid w:val="0081376B"/>
    <w:rsid w:val="008A4525"/>
    <w:rsid w:val="00925E28"/>
    <w:rsid w:val="00A364F8"/>
    <w:rsid w:val="00CB7EC2"/>
    <w:rsid w:val="00E2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92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5E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925E28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1A19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1A19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A19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92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5E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925E28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1A19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1A19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A19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Vicarova Hefnerova Hana</cp:lastModifiedBy>
  <cp:revision>2</cp:revision>
  <dcterms:created xsi:type="dcterms:W3CDTF">2016-10-18T07:29:00Z</dcterms:created>
  <dcterms:modified xsi:type="dcterms:W3CDTF">2016-10-18T07:29:00Z</dcterms:modified>
</cp:coreProperties>
</file>