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1417"/>
        <w:gridCol w:w="1888"/>
        <w:gridCol w:w="1888"/>
      </w:tblGrid>
      <w:tr w:rsidR="00D61A10" w:rsidRPr="00D61A10" w:rsidTr="00235157">
        <w:tc>
          <w:tcPr>
            <w:tcW w:w="3085" w:type="dxa"/>
          </w:tcPr>
          <w:p w:rsidR="00D61A10" w:rsidRPr="00D61A10" w:rsidRDefault="00D61A10" w:rsidP="00D61A10">
            <w:pPr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b/>
                <w:sz w:val="24"/>
                <w:szCs w:val="24"/>
              </w:rPr>
              <w:t>Přednáška</w:t>
            </w:r>
          </w:p>
        </w:tc>
        <w:tc>
          <w:tcPr>
            <w:tcW w:w="1417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b/>
                <w:sz w:val="24"/>
                <w:szCs w:val="24"/>
              </w:rPr>
              <w:t>Datum přednášky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semináře 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b/>
                <w:sz w:val="24"/>
                <w:szCs w:val="24"/>
              </w:rPr>
              <w:t>Průběžný test</w:t>
            </w:r>
          </w:p>
        </w:tc>
      </w:tr>
      <w:tr w:rsidR="00D61A10" w:rsidRPr="00D61A10" w:rsidTr="00235157">
        <w:tc>
          <w:tcPr>
            <w:tcW w:w="3085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b/>
                <w:sz w:val="24"/>
                <w:szCs w:val="24"/>
              </w:rPr>
              <w:t>Postupy ve veřejné správě, působnost správního řádu</w:t>
            </w:r>
          </w:p>
        </w:tc>
        <w:tc>
          <w:tcPr>
            <w:tcW w:w="1417" w:type="dxa"/>
          </w:tcPr>
          <w:p w:rsidR="00D61A10" w:rsidRPr="00D61A10" w:rsidRDefault="00D61A10" w:rsidP="0069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15. 2. 201</w:t>
            </w:r>
            <w:r w:rsidR="00693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20., 22., 23. 2.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61A10" w:rsidRPr="00D61A10" w:rsidTr="00235157">
        <w:tc>
          <w:tcPr>
            <w:tcW w:w="3085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b/>
                <w:sz w:val="24"/>
                <w:szCs w:val="24"/>
              </w:rPr>
              <w:t>Základní zásady činnosti SO</w:t>
            </w:r>
          </w:p>
        </w:tc>
        <w:tc>
          <w:tcPr>
            <w:tcW w:w="1417" w:type="dxa"/>
          </w:tcPr>
          <w:p w:rsidR="00D61A10" w:rsidRPr="00D61A10" w:rsidRDefault="00693B6D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22. 2. 2017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27. 2., 1. 3., 2. 3.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D61A10" w:rsidRPr="00D61A10" w:rsidTr="00235157">
        <w:tc>
          <w:tcPr>
            <w:tcW w:w="3085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b/>
                <w:sz w:val="24"/>
                <w:szCs w:val="24"/>
              </w:rPr>
              <w:t>SŘ 1  - zásady, příslušnost, atd.</w:t>
            </w:r>
          </w:p>
        </w:tc>
        <w:tc>
          <w:tcPr>
            <w:tcW w:w="1417" w:type="dxa"/>
          </w:tcPr>
          <w:p w:rsidR="00D61A10" w:rsidRPr="00D61A10" w:rsidRDefault="00693B6D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1. 3. 2017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6., 8., 9. 3.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D61A10" w:rsidRPr="00D61A10" w:rsidTr="00235157">
        <w:tc>
          <w:tcPr>
            <w:tcW w:w="3085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b/>
                <w:sz w:val="24"/>
                <w:szCs w:val="24"/>
              </w:rPr>
              <w:t>SŘ 2 – subjekty</w:t>
            </w:r>
          </w:p>
        </w:tc>
        <w:tc>
          <w:tcPr>
            <w:tcW w:w="1417" w:type="dxa"/>
          </w:tcPr>
          <w:p w:rsidR="00D61A10" w:rsidRPr="00D61A10" w:rsidRDefault="00693B6D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8. 3. 2017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13., 15., 16. 3.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D61A10" w:rsidRPr="00D61A10" w:rsidTr="00235157">
        <w:tc>
          <w:tcPr>
            <w:tcW w:w="3085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b/>
                <w:sz w:val="24"/>
                <w:szCs w:val="24"/>
              </w:rPr>
              <w:t>SŘ 3 – vedení řízení, úkony, doručování, atd.</w:t>
            </w:r>
          </w:p>
        </w:tc>
        <w:tc>
          <w:tcPr>
            <w:tcW w:w="1417" w:type="dxa"/>
          </w:tcPr>
          <w:p w:rsidR="00D61A10" w:rsidRPr="00D61A10" w:rsidRDefault="00693B6D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15. 3. 2017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20., 22., 23. 3.</w:t>
            </w:r>
          </w:p>
        </w:tc>
        <w:tc>
          <w:tcPr>
            <w:tcW w:w="1888" w:type="dxa"/>
          </w:tcPr>
          <w:p w:rsidR="00D61A10" w:rsidRPr="00D61A10" w:rsidRDefault="001A0A12" w:rsidP="00D6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D61A10" w:rsidRPr="00D61A10" w:rsidTr="00235157">
        <w:tc>
          <w:tcPr>
            <w:tcW w:w="3085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b/>
                <w:sz w:val="24"/>
                <w:szCs w:val="24"/>
              </w:rPr>
              <w:t>SŘ 4 – řízení v 1. Stupni – zahájení, dokazování, zajištění účelu a průběhu řízení, přerušení, zastavení, atd.</w:t>
            </w:r>
          </w:p>
        </w:tc>
        <w:tc>
          <w:tcPr>
            <w:tcW w:w="1417" w:type="dxa"/>
          </w:tcPr>
          <w:p w:rsidR="00D61A10" w:rsidRPr="00D61A10" w:rsidRDefault="00693B6D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22. 3. 2017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27., 29., 30.3.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D61A10" w:rsidRPr="00D61A10" w:rsidTr="00235157">
        <w:tc>
          <w:tcPr>
            <w:tcW w:w="3085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b/>
                <w:sz w:val="24"/>
                <w:szCs w:val="24"/>
              </w:rPr>
              <w:t>SŘ 5 – ochrana proti nečinnosti, zvláštní postupy v některých řízeních</w:t>
            </w:r>
          </w:p>
        </w:tc>
        <w:tc>
          <w:tcPr>
            <w:tcW w:w="1417" w:type="dxa"/>
          </w:tcPr>
          <w:p w:rsidR="00D61A10" w:rsidRPr="00D61A10" w:rsidRDefault="00693B6D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29. 3. 2017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3., 5., 6. 4.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D61A10" w:rsidRPr="00D61A10" w:rsidTr="00235157">
        <w:tc>
          <w:tcPr>
            <w:tcW w:w="3085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b/>
                <w:sz w:val="24"/>
                <w:szCs w:val="24"/>
              </w:rPr>
              <w:t>SŘ 6 – Rozhodnutí</w:t>
            </w:r>
          </w:p>
        </w:tc>
        <w:tc>
          <w:tcPr>
            <w:tcW w:w="1417" w:type="dxa"/>
          </w:tcPr>
          <w:p w:rsidR="00D61A10" w:rsidRPr="00D61A10" w:rsidRDefault="00693B6D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5. 4. 2017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10., 12., 13. 4.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D61A10" w:rsidRPr="00D61A10" w:rsidTr="00235157">
        <w:tc>
          <w:tcPr>
            <w:tcW w:w="3085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b/>
                <w:sz w:val="24"/>
                <w:szCs w:val="24"/>
              </w:rPr>
              <w:t>SŘ 7 – Rozhodnutí – vypracování rozhodnutí v konkrétní věci</w:t>
            </w:r>
          </w:p>
        </w:tc>
        <w:tc>
          <w:tcPr>
            <w:tcW w:w="1417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693B6D">
              <w:rPr>
                <w:rFonts w:ascii="Times New Roman" w:hAnsi="Times New Roman" w:cs="Times New Roman"/>
                <w:sz w:val="24"/>
                <w:szCs w:val="24"/>
              </w:rPr>
              <w:t>4. 2017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17. (st. svátek), 19., 20. 4.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61A10" w:rsidRPr="00D61A10" w:rsidTr="00235157">
        <w:tc>
          <w:tcPr>
            <w:tcW w:w="3085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b/>
                <w:sz w:val="24"/>
                <w:szCs w:val="24"/>
              </w:rPr>
              <w:t>SŘ 8 – opravné a dozorčí prostředky</w:t>
            </w:r>
          </w:p>
        </w:tc>
        <w:tc>
          <w:tcPr>
            <w:tcW w:w="1417" w:type="dxa"/>
          </w:tcPr>
          <w:p w:rsidR="00D61A10" w:rsidRPr="00D61A10" w:rsidRDefault="00693B6D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19. 4. 2017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24., 26., 27. 4.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D61A10" w:rsidRPr="00D61A10" w:rsidTr="00235157">
        <w:tc>
          <w:tcPr>
            <w:tcW w:w="3085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b/>
                <w:sz w:val="24"/>
                <w:szCs w:val="24"/>
              </w:rPr>
              <w:t>Další postupy ve veřejné správě</w:t>
            </w:r>
          </w:p>
        </w:tc>
        <w:tc>
          <w:tcPr>
            <w:tcW w:w="1417" w:type="dxa"/>
          </w:tcPr>
          <w:p w:rsidR="00D61A10" w:rsidRPr="00D61A10" w:rsidRDefault="00693B6D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26. 4 2017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1. (st. Svátek), 3., 4. 5.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D61A10" w:rsidRPr="00D61A10" w:rsidTr="00235157">
        <w:tc>
          <w:tcPr>
            <w:tcW w:w="3085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b/>
                <w:sz w:val="24"/>
                <w:szCs w:val="24"/>
              </w:rPr>
              <w:t>Správní řízení dle zvláštních zákonů 1</w:t>
            </w:r>
          </w:p>
        </w:tc>
        <w:tc>
          <w:tcPr>
            <w:tcW w:w="1417" w:type="dxa"/>
          </w:tcPr>
          <w:p w:rsidR="00D61A10" w:rsidRPr="00D61A10" w:rsidRDefault="00693B6D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3. 5. 2017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8.(st. Svátek), 10., 11. 5.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D61A10" w:rsidRPr="00D61A10" w:rsidTr="00235157">
        <w:tc>
          <w:tcPr>
            <w:tcW w:w="3085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10">
              <w:rPr>
                <w:rFonts w:ascii="Times New Roman" w:hAnsi="Times New Roman" w:cs="Times New Roman"/>
                <w:b/>
                <w:sz w:val="24"/>
                <w:szCs w:val="24"/>
              </w:rPr>
              <w:t>Správní řízení dle zvláštních zákonů 2</w:t>
            </w:r>
          </w:p>
        </w:tc>
        <w:tc>
          <w:tcPr>
            <w:tcW w:w="1417" w:type="dxa"/>
          </w:tcPr>
          <w:p w:rsidR="00D61A10" w:rsidRPr="00D61A10" w:rsidRDefault="00693B6D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10. 5. 2017</w:t>
            </w:r>
            <w:bookmarkStart w:id="0" w:name="_GoBack"/>
            <w:bookmarkEnd w:id="0"/>
          </w:p>
        </w:tc>
        <w:tc>
          <w:tcPr>
            <w:tcW w:w="1888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A10">
              <w:rPr>
                <w:rFonts w:ascii="Times New Roman" w:hAnsi="Times New Roman" w:cs="Times New Roman"/>
                <w:sz w:val="24"/>
                <w:szCs w:val="24"/>
              </w:rPr>
              <w:t>neseminarizuje</w:t>
            </w:r>
            <w:proofErr w:type="spellEnd"/>
            <w:r w:rsidRPr="00D61A10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</w:p>
        </w:tc>
        <w:tc>
          <w:tcPr>
            <w:tcW w:w="1888" w:type="dxa"/>
          </w:tcPr>
          <w:p w:rsidR="00D61A10" w:rsidRPr="00D61A10" w:rsidRDefault="00D61A10" w:rsidP="00D61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9D7" w:rsidRPr="00D61A10" w:rsidRDefault="008F39D7" w:rsidP="00D61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44F" w:rsidRPr="00D61A10" w:rsidRDefault="00D4344F" w:rsidP="00D61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AC2" w:rsidRPr="00D61A10" w:rsidRDefault="00135AC2" w:rsidP="00D61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A10" w:rsidRPr="00D61A10" w:rsidRDefault="00D61A10" w:rsidP="00D61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A10" w:rsidRPr="00D61A10" w:rsidRDefault="00D61A10" w:rsidP="00D61A10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D61A10">
        <w:rPr>
          <w:rFonts w:ascii="Times New Roman" w:hAnsi="Times New Roman" w:cs="Times New Roman"/>
          <w:sz w:val="24"/>
          <w:szCs w:val="24"/>
          <w:u w:val="single"/>
          <w:lang w:val="cs-CZ"/>
        </w:rPr>
        <w:t>NSP3 v LS 2017</w:t>
      </w:r>
    </w:p>
    <w:p w:rsidR="00D61A10" w:rsidRPr="00D61A10" w:rsidRDefault="00D61A10" w:rsidP="00D61A10">
      <w:pPr>
        <w:pStyle w:val="Odstavecseseznamem1"/>
        <w:spacing w:after="0"/>
        <w:ind w:left="0"/>
        <w:jc w:val="both"/>
        <w:rPr>
          <w:rFonts w:ascii="Times New Roman" w:hAnsi="Times New Roman"/>
          <w:b/>
          <w:lang w:val="cs-CZ"/>
        </w:rPr>
      </w:pPr>
    </w:p>
    <w:p w:rsidR="00D61A10" w:rsidRPr="00D61A10" w:rsidRDefault="00D61A10" w:rsidP="00D61A10">
      <w:pPr>
        <w:pStyle w:val="Odstavecseseznamem1"/>
        <w:spacing w:after="0"/>
        <w:ind w:left="0"/>
        <w:jc w:val="both"/>
        <w:rPr>
          <w:rFonts w:ascii="Times New Roman" w:hAnsi="Times New Roman"/>
          <w:b/>
          <w:lang w:val="cs-CZ"/>
        </w:rPr>
      </w:pPr>
    </w:p>
    <w:p w:rsidR="00D61A10" w:rsidRPr="00D61A10" w:rsidRDefault="00D61A10" w:rsidP="00D61A10">
      <w:pPr>
        <w:pStyle w:val="Odstavecseseznamem1"/>
        <w:spacing w:after="0"/>
        <w:ind w:left="0"/>
        <w:jc w:val="both"/>
        <w:rPr>
          <w:rFonts w:ascii="Times New Roman" w:hAnsi="Times New Roman"/>
          <w:b/>
          <w:u w:val="single"/>
          <w:lang w:val="cs-CZ"/>
        </w:rPr>
      </w:pPr>
      <w:r w:rsidRPr="00D61A10">
        <w:rPr>
          <w:rFonts w:ascii="Times New Roman" w:hAnsi="Times New Roman"/>
          <w:b/>
          <w:u w:val="single"/>
          <w:lang w:val="cs-CZ"/>
        </w:rPr>
        <w:t>Podmínky pro ukončení předmětu NSP3</w:t>
      </w:r>
    </w:p>
    <w:p w:rsidR="00D61A10" w:rsidRPr="00D61A10" w:rsidRDefault="00D61A10" w:rsidP="00D61A10">
      <w:pPr>
        <w:pStyle w:val="Odstavecseseznamem1"/>
        <w:spacing w:after="0"/>
        <w:ind w:left="0"/>
        <w:jc w:val="both"/>
        <w:rPr>
          <w:rFonts w:ascii="Times New Roman" w:hAnsi="Times New Roman"/>
          <w:b/>
          <w:lang w:val="cs-CZ"/>
        </w:rPr>
      </w:pPr>
    </w:p>
    <w:p w:rsidR="00D61A10" w:rsidRPr="00D61A10" w:rsidRDefault="00D61A10" w:rsidP="00D61A10">
      <w:pPr>
        <w:pStyle w:val="Odstavecseseznamem1"/>
        <w:spacing w:after="0"/>
        <w:ind w:left="0"/>
        <w:jc w:val="both"/>
        <w:rPr>
          <w:rFonts w:ascii="Times New Roman" w:hAnsi="Times New Roman"/>
          <w:b/>
          <w:lang w:val="cs-CZ"/>
        </w:rPr>
      </w:pPr>
    </w:p>
    <w:p w:rsidR="00D61A10" w:rsidRPr="00D61A10" w:rsidRDefault="00D61A10" w:rsidP="00D61A10">
      <w:pPr>
        <w:pStyle w:val="Odstavecseseznamem1"/>
        <w:spacing w:after="0"/>
        <w:ind w:left="0"/>
        <w:jc w:val="both"/>
        <w:rPr>
          <w:rFonts w:ascii="Times New Roman" w:hAnsi="Times New Roman"/>
          <w:b/>
          <w:u w:val="single"/>
          <w:lang w:val="cs-CZ"/>
        </w:rPr>
      </w:pPr>
      <w:r w:rsidRPr="00D61A10">
        <w:rPr>
          <w:rFonts w:ascii="Times New Roman" w:hAnsi="Times New Roman"/>
          <w:b/>
          <w:u w:val="single"/>
          <w:lang w:val="cs-CZ"/>
        </w:rPr>
        <w:t xml:space="preserve">1) Ověření teoretických znalostí </w:t>
      </w:r>
    </w:p>
    <w:p w:rsidR="00D61A10" w:rsidRPr="00D61A10" w:rsidRDefault="00D61A10" w:rsidP="00D61A10">
      <w:pPr>
        <w:pStyle w:val="Odstavecseseznamem1"/>
        <w:spacing w:after="0"/>
        <w:ind w:left="0"/>
        <w:jc w:val="both"/>
        <w:rPr>
          <w:rFonts w:ascii="Times New Roman" w:hAnsi="Times New Roman"/>
          <w:lang w:val="cs-CZ"/>
        </w:rPr>
      </w:pPr>
    </w:p>
    <w:p w:rsidR="00D61A10" w:rsidRP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10">
        <w:rPr>
          <w:rFonts w:ascii="Times New Roman" w:hAnsi="Times New Roman" w:cs="Times New Roman"/>
          <w:sz w:val="24"/>
          <w:szCs w:val="24"/>
        </w:rPr>
        <w:t xml:space="preserve">Na každém semináři, mimo semináře konané ve dnech 20. 2., 22. 2., 23. 2., 19. 4., 20. 4. se bude psát </w:t>
      </w:r>
      <w:r w:rsidRPr="00D61A10">
        <w:rPr>
          <w:rFonts w:ascii="Times New Roman" w:hAnsi="Times New Roman" w:cs="Times New Roman"/>
          <w:b/>
          <w:sz w:val="24"/>
          <w:szCs w:val="24"/>
        </w:rPr>
        <w:t>průběžný test</w:t>
      </w:r>
      <w:r w:rsidRPr="00D61A10">
        <w:rPr>
          <w:rFonts w:ascii="Times New Roman" w:hAnsi="Times New Roman" w:cs="Times New Roman"/>
          <w:sz w:val="24"/>
          <w:szCs w:val="24"/>
        </w:rPr>
        <w:t xml:space="preserve"> sestavený </w:t>
      </w:r>
      <w:proofErr w:type="gramStart"/>
      <w:r w:rsidRPr="00D61A10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D61A10">
        <w:rPr>
          <w:rFonts w:ascii="Times New Roman" w:hAnsi="Times New Roman" w:cs="Times New Roman"/>
          <w:sz w:val="24"/>
          <w:szCs w:val="24"/>
        </w:rPr>
        <w:t xml:space="preserve"> 3 otevřených otázek (vždy k dílčí problematice, která je právě tématem semináře). Test se píše vždy na začátku semináře. Každá otázka je hodnocena v rozmezí 0 - 2 body, za jeden test tak můžete získat max. 6 bodů. Psát se bude celkem 10 testů. Maximálně tak bude možné získat v součtu </w:t>
      </w:r>
      <w:r w:rsidRPr="00D61A10">
        <w:rPr>
          <w:rFonts w:ascii="Times New Roman" w:hAnsi="Times New Roman" w:cs="Times New Roman"/>
          <w:b/>
          <w:sz w:val="24"/>
          <w:szCs w:val="24"/>
        </w:rPr>
        <w:t xml:space="preserve">60 bodů. </w:t>
      </w:r>
      <w:r w:rsidRPr="00D61A10">
        <w:rPr>
          <w:rFonts w:ascii="Times New Roman" w:hAnsi="Times New Roman" w:cs="Times New Roman"/>
          <w:sz w:val="24"/>
          <w:szCs w:val="24"/>
        </w:rPr>
        <w:t xml:space="preserve">Pro úspěšné splnění této podmínky je třeba dosáhnout minimálního počtu </w:t>
      </w:r>
      <w:r w:rsidRPr="00D61A10">
        <w:rPr>
          <w:rFonts w:ascii="Times New Roman" w:hAnsi="Times New Roman" w:cs="Times New Roman"/>
          <w:b/>
          <w:sz w:val="24"/>
          <w:szCs w:val="24"/>
        </w:rPr>
        <w:t>40 bodů.</w:t>
      </w:r>
      <w:r w:rsidRPr="00D61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A10" w:rsidRPr="00D61A10" w:rsidRDefault="00D61A10" w:rsidP="00D61A10">
      <w:pPr>
        <w:pStyle w:val="Odstavecseseznamem1"/>
        <w:spacing w:after="0"/>
        <w:ind w:left="0"/>
        <w:jc w:val="both"/>
        <w:rPr>
          <w:rFonts w:ascii="Times New Roman" w:hAnsi="Times New Roman"/>
          <w:lang w:val="cs-CZ"/>
        </w:rPr>
      </w:pPr>
    </w:p>
    <w:p w:rsidR="00D61A10" w:rsidRPr="00D61A10" w:rsidRDefault="00D61A10" w:rsidP="00D61A10">
      <w:pPr>
        <w:pStyle w:val="Odstavecseseznamem1"/>
        <w:spacing w:after="0"/>
        <w:ind w:left="0"/>
        <w:jc w:val="both"/>
        <w:rPr>
          <w:rFonts w:ascii="Times New Roman" w:hAnsi="Times New Roman"/>
          <w:lang w:val="cs-CZ"/>
        </w:rPr>
      </w:pPr>
      <w:r w:rsidRPr="00D61A10">
        <w:rPr>
          <w:rFonts w:ascii="Times New Roman" w:hAnsi="Times New Roman"/>
          <w:lang w:val="cs-CZ"/>
        </w:rPr>
        <w:lastRenderedPageBreak/>
        <w:t xml:space="preserve">Průběžné testy si lze </w:t>
      </w:r>
      <w:r w:rsidRPr="00D61A10">
        <w:rPr>
          <w:rFonts w:ascii="Times New Roman" w:hAnsi="Times New Roman"/>
          <w:b/>
          <w:lang w:val="cs-CZ"/>
        </w:rPr>
        <w:t>zcela výjimečně</w:t>
      </w:r>
      <w:r w:rsidRPr="00D61A10">
        <w:rPr>
          <w:rFonts w:ascii="Times New Roman" w:hAnsi="Times New Roman"/>
          <w:lang w:val="cs-CZ"/>
        </w:rPr>
        <w:t xml:space="preserve">, po doložení relevantních důvodů a konzultaci s vyučujícím napsat u téhož či jiného vyučujícího, avšak pouze v rámci tematicky stejného semináře + následně si nahradit celý seminář. Dopisování průběžných testů v dalších, následných (a tematicky odlišných) seminářích není možné. </w:t>
      </w:r>
    </w:p>
    <w:p w:rsidR="00D61A10" w:rsidRP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A10" w:rsidRP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10">
        <w:rPr>
          <w:rFonts w:ascii="Times New Roman" w:hAnsi="Times New Roman" w:cs="Times New Roman"/>
          <w:sz w:val="24"/>
          <w:szCs w:val="24"/>
        </w:rPr>
        <w:t xml:space="preserve">Pro studenty, kteří nesplní podmínku napsání průběžných testů, a pro studenty s ISP se bude konat </w:t>
      </w:r>
      <w:r w:rsidRPr="00D61A10">
        <w:rPr>
          <w:rFonts w:ascii="Times New Roman" w:hAnsi="Times New Roman" w:cs="Times New Roman"/>
          <w:b/>
          <w:sz w:val="24"/>
          <w:szCs w:val="24"/>
        </w:rPr>
        <w:t>velký test</w:t>
      </w:r>
      <w:r w:rsidRPr="00D61A10">
        <w:rPr>
          <w:rFonts w:ascii="Times New Roman" w:hAnsi="Times New Roman" w:cs="Times New Roman"/>
          <w:sz w:val="24"/>
          <w:szCs w:val="24"/>
        </w:rPr>
        <w:t xml:space="preserve"> (z celé materie NSP3). Tento test bude sestaven z 5 otevřených otázek hodnocených každá v rozmezí 0 – 3 body, </w:t>
      </w:r>
      <w:r w:rsidRPr="00D61A10">
        <w:rPr>
          <w:rFonts w:ascii="Times New Roman" w:hAnsi="Times New Roman" w:cs="Times New Roman"/>
          <w:b/>
          <w:sz w:val="24"/>
          <w:szCs w:val="24"/>
        </w:rPr>
        <w:t>maximální</w:t>
      </w:r>
      <w:r w:rsidRPr="00D61A10">
        <w:rPr>
          <w:rFonts w:ascii="Times New Roman" w:hAnsi="Times New Roman" w:cs="Times New Roman"/>
          <w:sz w:val="24"/>
          <w:szCs w:val="24"/>
        </w:rPr>
        <w:t xml:space="preserve"> počet bodů je tedy </w:t>
      </w:r>
      <w:r w:rsidRPr="00D61A10">
        <w:rPr>
          <w:rFonts w:ascii="Times New Roman" w:hAnsi="Times New Roman" w:cs="Times New Roman"/>
          <w:b/>
          <w:sz w:val="24"/>
          <w:szCs w:val="24"/>
        </w:rPr>
        <w:t>15</w:t>
      </w:r>
      <w:r w:rsidRPr="00D61A10">
        <w:rPr>
          <w:rFonts w:ascii="Times New Roman" w:hAnsi="Times New Roman" w:cs="Times New Roman"/>
          <w:sz w:val="24"/>
          <w:szCs w:val="24"/>
        </w:rPr>
        <w:t xml:space="preserve">, </w:t>
      </w:r>
      <w:r w:rsidRPr="00D61A10">
        <w:rPr>
          <w:rFonts w:ascii="Times New Roman" w:hAnsi="Times New Roman" w:cs="Times New Roman"/>
          <w:b/>
          <w:sz w:val="24"/>
          <w:szCs w:val="24"/>
        </w:rPr>
        <w:t xml:space="preserve">minimum </w:t>
      </w:r>
      <w:r w:rsidRPr="00D61A10">
        <w:rPr>
          <w:rFonts w:ascii="Times New Roman" w:hAnsi="Times New Roman" w:cs="Times New Roman"/>
          <w:sz w:val="24"/>
          <w:szCs w:val="24"/>
        </w:rPr>
        <w:t xml:space="preserve">pro úspěšné napsání testu je zisk </w:t>
      </w:r>
      <w:r w:rsidRPr="00D61A10">
        <w:rPr>
          <w:rFonts w:ascii="Times New Roman" w:hAnsi="Times New Roman" w:cs="Times New Roman"/>
          <w:b/>
          <w:sz w:val="24"/>
          <w:szCs w:val="24"/>
        </w:rPr>
        <w:t>10 bodů.</w:t>
      </w:r>
      <w:r w:rsidRPr="00D61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10">
        <w:rPr>
          <w:rFonts w:ascii="Times New Roman" w:hAnsi="Times New Roman" w:cs="Times New Roman"/>
          <w:sz w:val="24"/>
          <w:szCs w:val="24"/>
        </w:rPr>
        <w:t xml:space="preserve">Velký test se bude psát ve zkouškovém období. Ve </w:t>
      </w:r>
      <w:proofErr w:type="spellStart"/>
      <w:r w:rsidRPr="00D61A10">
        <w:rPr>
          <w:rFonts w:ascii="Times New Roman" w:hAnsi="Times New Roman" w:cs="Times New Roman"/>
          <w:sz w:val="24"/>
          <w:szCs w:val="24"/>
        </w:rPr>
        <w:t>STAGu</w:t>
      </w:r>
      <w:proofErr w:type="spellEnd"/>
      <w:r w:rsidRPr="00D61A10">
        <w:rPr>
          <w:rFonts w:ascii="Times New Roman" w:hAnsi="Times New Roman" w:cs="Times New Roman"/>
          <w:sz w:val="24"/>
          <w:szCs w:val="24"/>
        </w:rPr>
        <w:t xml:space="preserve"> pak budou pro zkouškové období vypsány podle potřeby </w:t>
      </w:r>
      <w:r w:rsidRPr="00D61A10">
        <w:rPr>
          <w:rFonts w:ascii="Times New Roman" w:hAnsi="Times New Roman" w:cs="Times New Roman"/>
          <w:b/>
          <w:sz w:val="24"/>
          <w:szCs w:val="24"/>
        </w:rPr>
        <w:t>tři termíny.</w:t>
      </w:r>
      <w:r w:rsidRPr="00D61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27A" w:rsidRDefault="009C427A" w:rsidP="00D6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27A" w:rsidRPr="00D61A10" w:rsidRDefault="009C427A" w:rsidP="00D6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dnech </w:t>
      </w:r>
      <w:r w:rsidRPr="009C427A">
        <w:rPr>
          <w:rFonts w:ascii="Times New Roman" w:hAnsi="Times New Roman" w:cs="Times New Roman"/>
          <w:b/>
          <w:sz w:val="24"/>
          <w:szCs w:val="24"/>
        </w:rPr>
        <w:t>17. 4., 1. 5. a 8. 5. se semináře konat nebudou</w:t>
      </w:r>
      <w:r>
        <w:rPr>
          <w:rFonts w:ascii="Times New Roman" w:hAnsi="Times New Roman" w:cs="Times New Roman"/>
          <w:sz w:val="24"/>
          <w:szCs w:val="24"/>
        </w:rPr>
        <w:t>. Tyto semináře lze nahradit</w:t>
      </w:r>
      <w:r w:rsidR="001A0A12">
        <w:rPr>
          <w:rFonts w:ascii="Times New Roman" w:hAnsi="Times New Roman" w:cs="Times New Roman"/>
          <w:sz w:val="24"/>
          <w:szCs w:val="24"/>
        </w:rPr>
        <w:t>, včetně napsání průběžného testu,</w:t>
      </w:r>
      <w:r>
        <w:rPr>
          <w:rFonts w:ascii="Times New Roman" w:hAnsi="Times New Roman" w:cs="Times New Roman"/>
          <w:sz w:val="24"/>
          <w:szCs w:val="24"/>
        </w:rPr>
        <w:t xml:space="preserve"> v jiné seminární skupině svého vyučujícího či v jakékoli seminární skupině u jiného vyučujícího – vždy však v rámci daného tématu semináře.</w:t>
      </w:r>
    </w:p>
    <w:p w:rsidR="00D61A10" w:rsidRP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A10" w:rsidRP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A10" w:rsidRP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61A10">
        <w:rPr>
          <w:rFonts w:ascii="Times New Roman" w:hAnsi="Times New Roman" w:cs="Times New Roman"/>
          <w:b/>
          <w:sz w:val="24"/>
          <w:szCs w:val="24"/>
          <w:u w:val="single"/>
        </w:rPr>
        <w:t>) Úspěšné vypracování správního rozhodnutí</w:t>
      </w:r>
    </w:p>
    <w:p w:rsidR="00D61A10" w:rsidRP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1A10" w:rsidRDefault="00C92DE8" w:rsidP="00D61A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DE8">
        <w:rPr>
          <w:rFonts w:ascii="Times New Roman" w:hAnsi="Times New Roman" w:cs="Times New Roman"/>
          <w:sz w:val="24"/>
          <w:szCs w:val="24"/>
        </w:rPr>
        <w:t xml:space="preserve">Po datu 20. 4. 2017 bude na el. </w:t>
      </w:r>
      <w:proofErr w:type="gramStart"/>
      <w:r w:rsidRPr="00C92DE8">
        <w:rPr>
          <w:rFonts w:ascii="Times New Roman" w:hAnsi="Times New Roman" w:cs="Times New Roman"/>
          <w:sz w:val="24"/>
          <w:szCs w:val="24"/>
        </w:rPr>
        <w:t>nástěnce</w:t>
      </w:r>
      <w:proofErr w:type="gramEnd"/>
      <w:r w:rsidRPr="00C92DE8">
        <w:rPr>
          <w:rFonts w:ascii="Times New Roman" w:hAnsi="Times New Roman" w:cs="Times New Roman"/>
          <w:sz w:val="24"/>
          <w:szCs w:val="24"/>
        </w:rPr>
        <w:t xml:space="preserve"> a na stránkách předmětu</w:t>
      </w:r>
      <w:r>
        <w:rPr>
          <w:rFonts w:ascii="Times New Roman" w:hAnsi="Times New Roman" w:cs="Times New Roman"/>
          <w:sz w:val="24"/>
          <w:szCs w:val="24"/>
        </w:rPr>
        <w:t xml:space="preserve"> Správní právo</w:t>
      </w:r>
      <w:r w:rsidRPr="00C92DE8">
        <w:rPr>
          <w:rFonts w:ascii="Times New Roman" w:hAnsi="Times New Roman" w:cs="Times New Roman"/>
          <w:sz w:val="24"/>
          <w:szCs w:val="24"/>
        </w:rPr>
        <w:t xml:space="preserve"> zveřejněno praktické zadání, na které bude nutn</w:t>
      </w:r>
      <w:r>
        <w:rPr>
          <w:rFonts w:ascii="Times New Roman" w:hAnsi="Times New Roman" w:cs="Times New Roman"/>
          <w:sz w:val="24"/>
          <w:szCs w:val="24"/>
        </w:rPr>
        <w:t>o vypracovat správní rozhodnutí. Toto rozhodnutí je zapotřebí odevzdat v písemné podobě vyučujícím seminářů</w:t>
      </w:r>
      <w:r w:rsidR="001A0A12">
        <w:rPr>
          <w:rFonts w:ascii="Times New Roman" w:hAnsi="Times New Roman" w:cs="Times New Roman"/>
          <w:sz w:val="24"/>
          <w:szCs w:val="24"/>
        </w:rPr>
        <w:t xml:space="preserve"> do jejich schránek</w:t>
      </w:r>
      <w:r>
        <w:rPr>
          <w:rFonts w:ascii="Times New Roman" w:hAnsi="Times New Roman" w:cs="Times New Roman"/>
          <w:sz w:val="24"/>
          <w:szCs w:val="24"/>
        </w:rPr>
        <w:t>, a to do</w:t>
      </w:r>
      <w:r w:rsidR="001A0A12">
        <w:rPr>
          <w:rFonts w:ascii="Times New Roman" w:hAnsi="Times New Roman" w:cs="Times New Roman"/>
          <w:sz w:val="24"/>
          <w:szCs w:val="24"/>
        </w:rPr>
        <w:t xml:space="preserve"> 28. 4. 2017.</w:t>
      </w:r>
    </w:p>
    <w:p w:rsidR="00C92DE8" w:rsidRDefault="00C92DE8" w:rsidP="00D61A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1A10" w:rsidRP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A0A12">
        <w:rPr>
          <w:rFonts w:ascii="Times New Roman" w:hAnsi="Times New Roman" w:cs="Times New Roman"/>
          <w:b/>
          <w:sz w:val="24"/>
          <w:szCs w:val="24"/>
          <w:u w:val="single"/>
        </w:rPr>
        <w:t>) K</w:t>
      </w:r>
      <w:r w:rsidR="00C92DE8">
        <w:rPr>
          <w:rFonts w:ascii="Times New Roman" w:hAnsi="Times New Roman" w:cs="Times New Roman"/>
          <w:b/>
          <w:sz w:val="24"/>
          <w:szCs w:val="24"/>
          <w:u w:val="single"/>
        </w:rPr>
        <w:t>lauzurní</w:t>
      </w:r>
      <w:r w:rsidRPr="00D61A1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práce</w:t>
      </w:r>
    </w:p>
    <w:p w:rsidR="00D61A10" w:rsidRP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A10" w:rsidRP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10">
        <w:rPr>
          <w:rFonts w:ascii="Times New Roman" w:hAnsi="Times New Roman" w:cs="Times New Roman"/>
          <w:sz w:val="24"/>
          <w:szCs w:val="24"/>
        </w:rPr>
        <w:t xml:space="preserve">Obsahem </w:t>
      </w:r>
      <w:r w:rsidR="001A0A12">
        <w:rPr>
          <w:rFonts w:ascii="Times New Roman" w:hAnsi="Times New Roman" w:cs="Times New Roman"/>
          <w:sz w:val="24"/>
          <w:szCs w:val="24"/>
        </w:rPr>
        <w:t>klauzurní</w:t>
      </w:r>
      <w:r w:rsidRPr="00D61A10">
        <w:rPr>
          <w:rFonts w:ascii="Times New Roman" w:hAnsi="Times New Roman" w:cs="Times New Roman"/>
          <w:sz w:val="24"/>
          <w:szCs w:val="24"/>
        </w:rPr>
        <w:t xml:space="preserve"> práce bude zadání skutkového stavu, k němuž budou naformulovány otázky ověřující schopnost studenta aplikovat právní předpisy a teoretické znalosti v praxi. </w:t>
      </w:r>
    </w:p>
    <w:p w:rsidR="00D61A10" w:rsidRPr="00D61A10" w:rsidRDefault="001A0A12" w:rsidP="00D6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Klauzurní</w:t>
      </w:r>
      <w:r w:rsidR="00D61A10" w:rsidRPr="00D61A10">
        <w:rPr>
          <w:rFonts w:ascii="Times New Roman" w:hAnsi="Times New Roman" w:cs="Times New Roman"/>
          <w:sz w:val="24"/>
          <w:szCs w:val="24"/>
        </w:rPr>
        <w:t xml:space="preserve"> práce se tak sestává z části praktické a části teoretické. K řešení </w:t>
      </w:r>
      <w:r>
        <w:rPr>
          <w:rFonts w:ascii="Times New Roman" w:hAnsi="Times New Roman" w:cs="Times New Roman"/>
          <w:sz w:val="24"/>
          <w:szCs w:val="24"/>
        </w:rPr>
        <w:t>klauzurní</w:t>
      </w:r>
      <w:r w:rsidR="00D61A10" w:rsidRPr="00D61A10">
        <w:rPr>
          <w:rFonts w:ascii="Times New Roman" w:hAnsi="Times New Roman" w:cs="Times New Roman"/>
          <w:sz w:val="24"/>
          <w:szCs w:val="24"/>
        </w:rPr>
        <w:t xml:space="preserve"> práce bude možné použít právní předpisy (pouze v tištěné podobě a bez jakýchkoli vpisků, komentářů), seznam těchto právních předpisů bude dopředu zveřejněn na webu předmětu Správní právo a na el. </w:t>
      </w:r>
      <w:proofErr w:type="gramStart"/>
      <w:r w:rsidR="00D61A10" w:rsidRPr="00D61A10">
        <w:rPr>
          <w:rFonts w:ascii="Times New Roman" w:hAnsi="Times New Roman" w:cs="Times New Roman"/>
          <w:sz w:val="24"/>
          <w:szCs w:val="24"/>
        </w:rPr>
        <w:t>nástěnce</w:t>
      </w:r>
      <w:proofErr w:type="gramEnd"/>
      <w:r w:rsidR="00D61A10" w:rsidRPr="00D61A10">
        <w:rPr>
          <w:rFonts w:ascii="Times New Roman" w:hAnsi="Times New Roman" w:cs="Times New Roman"/>
          <w:sz w:val="24"/>
          <w:szCs w:val="24"/>
        </w:rPr>
        <w:t>, stejně jak</w:t>
      </w:r>
      <w:r>
        <w:rPr>
          <w:rFonts w:ascii="Times New Roman" w:hAnsi="Times New Roman" w:cs="Times New Roman"/>
          <w:sz w:val="24"/>
          <w:szCs w:val="24"/>
        </w:rPr>
        <w:t>o bližší informace týkající se klauzurní</w:t>
      </w:r>
      <w:r w:rsidR="00D61A10" w:rsidRPr="00D61A10">
        <w:rPr>
          <w:rFonts w:ascii="Times New Roman" w:hAnsi="Times New Roman" w:cs="Times New Roman"/>
          <w:sz w:val="24"/>
          <w:szCs w:val="24"/>
        </w:rPr>
        <w:t xml:space="preserve"> práce </w:t>
      </w:r>
      <w:r>
        <w:rPr>
          <w:rFonts w:ascii="Times New Roman" w:hAnsi="Times New Roman" w:cs="Times New Roman"/>
          <w:sz w:val="24"/>
          <w:szCs w:val="24"/>
        </w:rPr>
        <w:t xml:space="preserve">včetně vzorového zadání klauzurní práce i s řešením </w:t>
      </w:r>
      <w:r w:rsidR="00D61A10" w:rsidRPr="00D61A10">
        <w:rPr>
          <w:rFonts w:ascii="Times New Roman" w:hAnsi="Times New Roman" w:cs="Times New Roman"/>
          <w:sz w:val="24"/>
          <w:szCs w:val="24"/>
        </w:rPr>
        <w:t>– sledujte tedy prosím oba zdroje.</w:t>
      </w:r>
    </w:p>
    <w:p w:rsidR="00D61A10" w:rsidRP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A10" w:rsidRPr="00D61A10" w:rsidRDefault="001A0A12" w:rsidP="00D6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Klauzurní</w:t>
      </w:r>
      <w:r w:rsidR="00D61A10" w:rsidRPr="00D61A10">
        <w:rPr>
          <w:rFonts w:ascii="Times New Roman" w:hAnsi="Times New Roman" w:cs="Times New Roman"/>
          <w:sz w:val="24"/>
          <w:szCs w:val="24"/>
        </w:rPr>
        <w:t xml:space="preserve"> práce se bude psát ve zkouškovém období. Ve </w:t>
      </w:r>
      <w:proofErr w:type="spellStart"/>
      <w:r w:rsidR="00D61A10" w:rsidRPr="00D61A10">
        <w:rPr>
          <w:rFonts w:ascii="Times New Roman" w:hAnsi="Times New Roman" w:cs="Times New Roman"/>
          <w:sz w:val="24"/>
          <w:szCs w:val="24"/>
        </w:rPr>
        <w:t>STAGu</w:t>
      </w:r>
      <w:proofErr w:type="spellEnd"/>
      <w:r w:rsidR="00D61A10" w:rsidRPr="00D61A10">
        <w:rPr>
          <w:rFonts w:ascii="Times New Roman" w:hAnsi="Times New Roman" w:cs="Times New Roman"/>
          <w:sz w:val="24"/>
          <w:szCs w:val="24"/>
        </w:rPr>
        <w:t xml:space="preserve"> pak budou pro zkouškové období vypsány podle potřeby tři termíny.</w:t>
      </w:r>
    </w:p>
    <w:p w:rsidR="00D61A10" w:rsidRPr="00D61A10" w:rsidRDefault="00D61A10" w:rsidP="00D61A10">
      <w:pPr>
        <w:pStyle w:val="Odstavecseseznamem1"/>
        <w:spacing w:after="0"/>
        <w:ind w:left="0"/>
        <w:jc w:val="both"/>
        <w:rPr>
          <w:rFonts w:ascii="Times New Roman" w:hAnsi="Times New Roman"/>
          <w:b/>
          <w:lang w:val="cs-CZ"/>
        </w:rPr>
      </w:pPr>
    </w:p>
    <w:p w:rsidR="00D61A10" w:rsidRPr="00D61A10" w:rsidRDefault="00D61A10" w:rsidP="00D61A10">
      <w:pPr>
        <w:pStyle w:val="Odstavecseseznamem1"/>
        <w:spacing w:after="0"/>
        <w:ind w:left="0"/>
        <w:jc w:val="both"/>
        <w:rPr>
          <w:rFonts w:ascii="Times New Roman" w:hAnsi="Times New Roman"/>
          <w:b/>
          <w:lang w:val="cs-CZ"/>
        </w:rPr>
      </w:pPr>
      <w:r w:rsidRPr="00D61A10">
        <w:rPr>
          <w:rFonts w:ascii="Times New Roman" w:hAnsi="Times New Roman"/>
          <w:b/>
          <w:lang w:val="cs-CZ"/>
        </w:rPr>
        <w:t>Pro úspěšné ukončení a absolv</w:t>
      </w:r>
      <w:r w:rsidR="00C92DE8">
        <w:rPr>
          <w:rFonts w:ascii="Times New Roman" w:hAnsi="Times New Roman"/>
          <w:b/>
          <w:lang w:val="cs-CZ"/>
        </w:rPr>
        <w:t>ování předmětu NSP3</w:t>
      </w:r>
      <w:r w:rsidRPr="00D61A10">
        <w:rPr>
          <w:rFonts w:ascii="Times New Roman" w:hAnsi="Times New Roman"/>
          <w:b/>
          <w:lang w:val="cs-CZ"/>
        </w:rPr>
        <w:t xml:space="preserve"> je zapotřebí kumulativní splnění požadavku týkajícího se ověřování teoretických znalostí (podmínka č. 1)</w:t>
      </w:r>
      <w:r w:rsidR="00C92DE8">
        <w:rPr>
          <w:rFonts w:ascii="Times New Roman" w:hAnsi="Times New Roman"/>
          <w:b/>
          <w:lang w:val="cs-CZ"/>
        </w:rPr>
        <w:t>, úspěšné vypracování správního rozhodnutí (podmínka č. 2)</w:t>
      </w:r>
      <w:r w:rsidRPr="00D61A10">
        <w:rPr>
          <w:rFonts w:ascii="Times New Roman" w:hAnsi="Times New Roman"/>
          <w:b/>
          <w:lang w:val="cs-CZ"/>
        </w:rPr>
        <w:t xml:space="preserve"> a splnění požadavku týkajícího s</w:t>
      </w:r>
      <w:r w:rsidR="00C92DE8">
        <w:rPr>
          <w:rFonts w:ascii="Times New Roman" w:hAnsi="Times New Roman"/>
          <w:b/>
          <w:lang w:val="cs-CZ"/>
        </w:rPr>
        <w:t>e klauzurní práce (podmínka č. 3</w:t>
      </w:r>
      <w:r w:rsidRPr="00D61A10">
        <w:rPr>
          <w:rFonts w:ascii="Times New Roman" w:hAnsi="Times New Roman"/>
          <w:b/>
          <w:lang w:val="cs-CZ"/>
        </w:rPr>
        <w:t xml:space="preserve">). </w:t>
      </w:r>
    </w:p>
    <w:p w:rsidR="00D61A10" w:rsidRDefault="00C92DE8" w:rsidP="00D61A10">
      <w:pPr>
        <w:pStyle w:val="Odstavecseseznamem1"/>
        <w:spacing w:after="0"/>
        <w:ind w:left="0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Výše uvedené tři </w:t>
      </w:r>
      <w:r w:rsidR="00EC78D0">
        <w:rPr>
          <w:rFonts w:ascii="Times New Roman" w:hAnsi="Times New Roman"/>
          <w:b/>
          <w:lang w:val="cs-CZ"/>
        </w:rPr>
        <w:t>požadavky</w:t>
      </w:r>
      <w:r w:rsidR="00D61A10" w:rsidRPr="00D61A10">
        <w:rPr>
          <w:rFonts w:ascii="Times New Roman" w:hAnsi="Times New Roman"/>
          <w:b/>
          <w:lang w:val="cs-CZ"/>
        </w:rPr>
        <w:t xml:space="preserve"> se navzájem nepodmiňují, tj. je možné psát </w:t>
      </w:r>
      <w:r>
        <w:rPr>
          <w:rFonts w:ascii="Times New Roman" w:hAnsi="Times New Roman"/>
          <w:b/>
          <w:lang w:val="cs-CZ"/>
        </w:rPr>
        <w:t>klauzurní</w:t>
      </w:r>
      <w:r w:rsidR="00D61A10" w:rsidRPr="00D61A10">
        <w:rPr>
          <w:rFonts w:ascii="Times New Roman" w:hAnsi="Times New Roman"/>
          <w:b/>
          <w:lang w:val="cs-CZ"/>
        </w:rPr>
        <w:t xml:space="preserve"> práci, aniž by byla splněna podmínka ověření teoretických znalostí (průbě</w:t>
      </w:r>
      <w:r>
        <w:rPr>
          <w:rFonts w:ascii="Times New Roman" w:hAnsi="Times New Roman"/>
          <w:b/>
          <w:lang w:val="cs-CZ"/>
        </w:rPr>
        <w:t>žné testy, případně velký test) či úspěšné vypracování správního rozhodnutí.</w:t>
      </w:r>
    </w:p>
    <w:p w:rsidR="00D61A10" w:rsidRP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A10" w:rsidRP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A10" w:rsidRDefault="00D61A10" w:rsidP="00D61A1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78D0" w:rsidRDefault="00EC78D0" w:rsidP="00D61A1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78D0" w:rsidRPr="00D61A10" w:rsidRDefault="00EC78D0" w:rsidP="00D61A1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1A10" w:rsidRPr="00D61A10" w:rsidRDefault="00D61A10" w:rsidP="00D61A1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1A10">
        <w:rPr>
          <w:rFonts w:ascii="Times New Roman" w:hAnsi="Times New Roman" w:cs="Times New Roman"/>
          <w:b/>
          <w:sz w:val="24"/>
          <w:szCs w:val="24"/>
        </w:rPr>
        <w:t>Kontakt na vyučující:</w:t>
      </w:r>
    </w:p>
    <w:p w:rsidR="00D61A10" w:rsidRP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10">
        <w:rPr>
          <w:rFonts w:ascii="Times New Roman" w:hAnsi="Times New Roman" w:cs="Times New Roman"/>
          <w:sz w:val="24"/>
          <w:szCs w:val="24"/>
        </w:rPr>
        <w:t xml:space="preserve">JUDr. Monika Horáková, </w:t>
      </w:r>
      <w:proofErr w:type="gramStart"/>
      <w:r w:rsidRPr="00D61A10">
        <w:rPr>
          <w:rFonts w:ascii="Times New Roman" w:hAnsi="Times New Roman" w:cs="Times New Roman"/>
          <w:sz w:val="24"/>
          <w:szCs w:val="24"/>
        </w:rPr>
        <w:t xml:space="preserve">Ph.D.  – </w:t>
      </w:r>
      <w:hyperlink r:id="rId5" w:history="1">
        <w:r w:rsidRPr="00D61A10">
          <w:rPr>
            <w:rStyle w:val="Hypertextovodkaz"/>
            <w:rFonts w:ascii="Times New Roman" w:hAnsi="Times New Roman" w:cs="Times New Roman"/>
            <w:sz w:val="24"/>
            <w:szCs w:val="24"/>
          </w:rPr>
          <w:t>monika</w:t>
        </w:r>
        <w:proofErr w:type="gramEnd"/>
        <w:r w:rsidRPr="00D61A10">
          <w:rPr>
            <w:rStyle w:val="Hypertextovodkaz"/>
            <w:rFonts w:ascii="Times New Roman" w:hAnsi="Times New Roman" w:cs="Times New Roman"/>
            <w:sz w:val="24"/>
            <w:szCs w:val="24"/>
          </w:rPr>
          <w:t>.horakova@upol.cz</w:t>
        </w:r>
      </w:hyperlink>
    </w:p>
    <w:p w:rsidR="00D61A10" w:rsidRP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10">
        <w:rPr>
          <w:rFonts w:ascii="Times New Roman" w:hAnsi="Times New Roman" w:cs="Times New Roman"/>
          <w:sz w:val="24"/>
          <w:szCs w:val="24"/>
        </w:rPr>
        <w:t xml:space="preserve">JUDr. Soňa Pospíšilová – </w:t>
      </w:r>
      <w:hyperlink r:id="rId6" w:history="1">
        <w:r w:rsidRPr="00D61A10">
          <w:rPr>
            <w:rStyle w:val="Hypertextovodkaz"/>
            <w:rFonts w:ascii="Times New Roman" w:hAnsi="Times New Roman" w:cs="Times New Roman"/>
            <w:sz w:val="24"/>
            <w:szCs w:val="24"/>
          </w:rPr>
          <w:t>sona.pospisilova@upol.cz</w:t>
        </w:r>
      </w:hyperlink>
    </w:p>
    <w:p w:rsidR="00D61A10" w:rsidRPr="00D61A10" w:rsidRDefault="00D61A10" w:rsidP="00D6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10">
        <w:rPr>
          <w:rFonts w:ascii="Times New Roman" w:hAnsi="Times New Roman" w:cs="Times New Roman"/>
          <w:sz w:val="24"/>
          <w:szCs w:val="24"/>
        </w:rPr>
        <w:t xml:space="preserve">JUDr. Hana </w:t>
      </w:r>
      <w:proofErr w:type="spellStart"/>
      <w:r w:rsidRPr="00D61A10">
        <w:rPr>
          <w:rFonts w:ascii="Times New Roman" w:hAnsi="Times New Roman" w:cs="Times New Roman"/>
          <w:sz w:val="24"/>
          <w:szCs w:val="24"/>
        </w:rPr>
        <w:t>Vičarová</w:t>
      </w:r>
      <w:proofErr w:type="spellEnd"/>
      <w:r w:rsidRPr="00D6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A10">
        <w:rPr>
          <w:rFonts w:ascii="Times New Roman" w:hAnsi="Times New Roman" w:cs="Times New Roman"/>
          <w:sz w:val="24"/>
          <w:szCs w:val="24"/>
        </w:rPr>
        <w:t>Hefnerová</w:t>
      </w:r>
      <w:proofErr w:type="spellEnd"/>
      <w:r w:rsidRPr="00D61A10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Pr="00D61A10">
          <w:rPr>
            <w:rStyle w:val="Hypertextovodkaz"/>
            <w:rFonts w:ascii="Times New Roman" w:hAnsi="Times New Roman" w:cs="Times New Roman"/>
            <w:sz w:val="24"/>
            <w:szCs w:val="24"/>
          </w:rPr>
          <w:t>hana.vicarovahefnerova@upol.cz</w:t>
        </w:r>
      </w:hyperlink>
    </w:p>
    <w:p w:rsidR="00D61A10" w:rsidRDefault="00D61A10" w:rsidP="00D61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DE8" w:rsidRDefault="00C92DE8" w:rsidP="00D61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DE8" w:rsidRPr="00D61A10" w:rsidRDefault="00C92DE8" w:rsidP="00C92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A10">
        <w:rPr>
          <w:rFonts w:ascii="Times New Roman" w:hAnsi="Times New Roman" w:cs="Times New Roman"/>
          <w:b/>
          <w:sz w:val="24"/>
          <w:szCs w:val="24"/>
        </w:rPr>
        <w:t>Úkoly pro nás:</w:t>
      </w:r>
    </w:p>
    <w:p w:rsidR="00C92DE8" w:rsidRPr="00D61A10" w:rsidRDefault="00C92DE8" w:rsidP="00C9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A10">
        <w:rPr>
          <w:rFonts w:ascii="Times New Roman" w:hAnsi="Times New Roman" w:cs="Times New Roman"/>
          <w:sz w:val="24"/>
          <w:szCs w:val="24"/>
        </w:rPr>
        <w:t>1) do 30. 3. vypracovat klauzuru – každý na své téma</w:t>
      </w:r>
    </w:p>
    <w:p w:rsidR="00C92DE8" w:rsidRPr="00D61A10" w:rsidRDefault="00C92DE8" w:rsidP="00C9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A10">
        <w:rPr>
          <w:rFonts w:ascii="Times New Roman" w:hAnsi="Times New Roman" w:cs="Times New Roman"/>
          <w:sz w:val="24"/>
          <w:szCs w:val="24"/>
        </w:rPr>
        <w:t xml:space="preserve">2) Studentům zadat ROZHODNUTÍ na nástěnku, a to po </w:t>
      </w:r>
      <w:proofErr w:type="spellStart"/>
      <w:r w:rsidRPr="00D61A10">
        <w:rPr>
          <w:rFonts w:ascii="Times New Roman" w:hAnsi="Times New Roman" w:cs="Times New Roman"/>
          <w:sz w:val="24"/>
          <w:szCs w:val="24"/>
        </w:rPr>
        <w:t>odseminarizování</w:t>
      </w:r>
      <w:proofErr w:type="spellEnd"/>
      <w:r w:rsidRPr="00D61A10">
        <w:rPr>
          <w:rFonts w:ascii="Times New Roman" w:hAnsi="Times New Roman" w:cs="Times New Roman"/>
          <w:sz w:val="24"/>
          <w:szCs w:val="24"/>
        </w:rPr>
        <w:t xml:space="preserve"> problematiky rozhodnutí! Tedy semináře na toto téma</w:t>
      </w:r>
      <w:r w:rsidR="0033495C">
        <w:rPr>
          <w:rFonts w:ascii="Times New Roman" w:hAnsi="Times New Roman" w:cs="Times New Roman"/>
          <w:sz w:val="24"/>
          <w:szCs w:val="24"/>
        </w:rPr>
        <w:t xml:space="preserve"> probíhají 19. – 20</w:t>
      </w:r>
      <w:r w:rsidRPr="00D61A10">
        <w:rPr>
          <w:rFonts w:ascii="Times New Roman" w:hAnsi="Times New Roman" w:cs="Times New Roman"/>
          <w:sz w:val="24"/>
          <w:szCs w:val="24"/>
        </w:rPr>
        <w:t>. 4.</w:t>
      </w:r>
    </w:p>
    <w:p w:rsidR="00C92DE8" w:rsidRDefault="00C92DE8" w:rsidP="00C9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A10">
        <w:rPr>
          <w:rFonts w:ascii="Times New Roman" w:hAnsi="Times New Roman" w:cs="Times New Roman"/>
          <w:sz w:val="24"/>
          <w:szCs w:val="24"/>
        </w:rPr>
        <w:t>Rozhodnutí musí od</w:t>
      </w:r>
      <w:r w:rsidR="00EC78D0">
        <w:rPr>
          <w:rFonts w:ascii="Times New Roman" w:hAnsi="Times New Roman" w:cs="Times New Roman"/>
          <w:sz w:val="24"/>
          <w:szCs w:val="24"/>
        </w:rPr>
        <w:t>evzdat v písemné formě</w:t>
      </w:r>
      <w:r w:rsidR="001A0A12">
        <w:rPr>
          <w:rFonts w:ascii="Times New Roman" w:hAnsi="Times New Roman" w:cs="Times New Roman"/>
          <w:sz w:val="24"/>
          <w:szCs w:val="24"/>
        </w:rPr>
        <w:t xml:space="preserve"> do schránek</w:t>
      </w:r>
      <w:r w:rsidR="00EC78D0">
        <w:rPr>
          <w:rFonts w:ascii="Times New Roman" w:hAnsi="Times New Roman" w:cs="Times New Roman"/>
          <w:sz w:val="24"/>
          <w:szCs w:val="24"/>
        </w:rPr>
        <w:t xml:space="preserve"> do 28. 4. 2017.</w:t>
      </w:r>
    </w:p>
    <w:p w:rsidR="001A0A12" w:rsidRDefault="001A0A12" w:rsidP="00C9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zvýšit u klauzur čas na 90 minut</w:t>
      </w:r>
    </w:p>
    <w:p w:rsidR="001A0A12" w:rsidRDefault="001A0A12" w:rsidP="00C9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informovat studenty o praktiku, které má vyjít</w:t>
      </w:r>
    </w:p>
    <w:p w:rsidR="001A0A12" w:rsidRPr="00D61A10" w:rsidRDefault="001A0A12" w:rsidP="00C9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interní dohoda – čas na průběžné písemky 10 minut</w:t>
      </w:r>
    </w:p>
    <w:p w:rsidR="00EC78D0" w:rsidRDefault="00EC78D0" w:rsidP="00C92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2DE8" w:rsidRPr="00D61A10" w:rsidRDefault="00C92DE8" w:rsidP="00C92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A10">
        <w:rPr>
          <w:rFonts w:ascii="Times New Roman" w:hAnsi="Times New Roman" w:cs="Times New Roman"/>
          <w:b/>
          <w:sz w:val="24"/>
          <w:szCs w:val="24"/>
        </w:rPr>
        <w:t>Struktura a rozsah klauzury:</w:t>
      </w:r>
    </w:p>
    <w:p w:rsidR="00C92DE8" w:rsidRPr="00D61A10" w:rsidRDefault="00EC78D0" w:rsidP="00C9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2DE8" w:rsidRPr="00D61A10">
        <w:rPr>
          <w:rFonts w:ascii="Times New Roman" w:hAnsi="Times New Roman" w:cs="Times New Roman"/>
          <w:sz w:val="24"/>
          <w:szCs w:val="24"/>
        </w:rPr>
        <w:t xml:space="preserve">) 7 praktických otázek </w:t>
      </w:r>
    </w:p>
    <w:p w:rsidR="00C92DE8" w:rsidRPr="00D61A10" w:rsidRDefault="00EC78D0" w:rsidP="00C9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2DE8" w:rsidRPr="00D61A10">
        <w:rPr>
          <w:rFonts w:ascii="Times New Roman" w:hAnsi="Times New Roman" w:cs="Times New Roman"/>
          <w:sz w:val="24"/>
          <w:szCs w:val="24"/>
        </w:rPr>
        <w:t>) 3 teoretické otázky</w:t>
      </w:r>
    </w:p>
    <w:p w:rsidR="00C92DE8" w:rsidRPr="00D61A10" w:rsidRDefault="00C92DE8" w:rsidP="00C9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A10">
        <w:rPr>
          <w:rFonts w:ascii="Times New Roman" w:hAnsi="Times New Roman" w:cs="Times New Roman"/>
          <w:sz w:val="24"/>
          <w:szCs w:val="24"/>
        </w:rPr>
        <w:t>Je možné používat nekomentované předpisy. O jejich seznamu budou studenti dopředu informováni.</w:t>
      </w:r>
    </w:p>
    <w:p w:rsidR="00C92DE8" w:rsidRPr="00D61A10" w:rsidRDefault="00C92DE8" w:rsidP="00D61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2DE8" w:rsidRPr="00D6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7A"/>
    <w:rsid w:val="00135AC2"/>
    <w:rsid w:val="001A0A12"/>
    <w:rsid w:val="0033495C"/>
    <w:rsid w:val="005E3857"/>
    <w:rsid w:val="00693B6D"/>
    <w:rsid w:val="008F39D7"/>
    <w:rsid w:val="009C427A"/>
    <w:rsid w:val="00C92DE8"/>
    <w:rsid w:val="00D2307A"/>
    <w:rsid w:val="00D4344F"/>
    <w:rsid w:val="00D61A10"/>
    <w:rsid w:val="00E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9D7"/>
  </w:style>
  <w:style w:type="paragraph" w:styleId="Nadpis1">
    <w:name w:val="heading 1"/>
    <w:basedOn w:val="Normln"/>
    <w:next w:val="Normln"/>
    <w:link w:val="Nadpis1Char"/>
    <w:qFormat/>
    <w:rsid w:val="00D61A10"/>
    <w:pPr>
      <w:keepNext/>
      <w:spacing w:before="240" w:after="60" w:line="240" w:lineRule="auto"/>
      <w:outlineLvl w:val="0"/>
    </w:pPr>
    <w:rPr>
      <w:rFonts w:ascii="Arial" w:eastAsia="Cambria" w:hAnsi="Arial" w:cs="Arial"/>
      <w:b/>
      <w:bCs/>
      <w:kern w:val="32"/>
      <w:sz w:val="32"/>
      <w:szCs w:val="3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61A10"/>
    <w:rPr>
      <w:rFonts w:ascii="Arial" w:eastAsia="Cambria" w:hAnsi="Arial" w:cs="Arial"/>
      <w:b/>
      <w:bCs/>
      <w:kern w:val="32"/>
      <w:sz w:val="32"/>
      <w:szCs w:val="32"/>
      <w:lang w:val="en-US"/>
    </w:rPr>
  </w:style>
  <w:style w:type="character" w:styleId="Hypertextovodkaz">
    <w:name w:val="Hyperlink"/>
    <w:semiHidden/>
    <w:unhideWhenUsed/>
    <w:rsid w:val="00D61A10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D61A10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9D7"/>
  </w:style>
  <w:style w:type="paragraph" w:styleId="Nadpis1">
    <w:name w:val="heading 1"/>
    <w:basedOn w:val="Normln"/>
    <w:next w:val="Normln"/>
    <w:link w:val="Nadpis1Char"/>
    <w:qFormat/>
    <w:rsid w:val="00D61A10"/>
    <w:pPr>
      <w:keepNext/>
      <w:spacing w:before="240" w:after="60" w:line="240" w:lineRule="auto"/>
      <w:outlineLvl w:val="0"/>
    </w:pPr>
    <w:rPr>
      <w:rFonts w:ascii="Arial" w:eastAsia="Cambria" w:hAnsi="Arial" w:cs="Arial"/>
      <w:b/>
      <w:bCs/>
      <w:kern w:val="32"/>
      <w:sz w:val="32"/>
      <w:szCs w:val="3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61A10"/>
    <w:rPr>
      <w:rFonts w:ascii="Arial" w:eastAsia="Cambria" w:hAnsi="Arial" w:cs="Arial"/>
      <w:b/>
      <w:bCs/>
      <w:kern w:val="32"/>
      <w:sz w:val="32"/>
      <w:szCs w:val="32"/>
      <w:lang w:val="en-US"/>
    </w:rPr>
  </w:style>
  <w:style w:type="character" w:styleId="Hypertextovodkaz">
    <w:name w:val="Hyperlink"/>
    <w:semiHidden/>
    <w:unhideWhenUsed/>
    <w:rsid w:val="00D61A10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D61A10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a.vicarovahefnerova@upo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na.pospisilova@upol.cz" TargetMode="External"/><Relationship Id="rId5" Type="http://schemas.openxmlformats.org/officeDocument/2006/relationships/hyperlink" Target="mailto:monika.horakova@upo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Pavlus</dc:creator>
  <cp:keywords/>
  <dc:description/>
  <cp:lastModifiedBy>Vicarova Hefnerova Hana</cp:lastModifiedBy>
  <cp:revision>7</cp:revision>
  <dcterms:created xsi:type="dcterms:W3CDTF">2017-01-31T11:45:00Z</dcterms:created>
  <dcterms:modified xsi:type="dcterms:W3CDTF">2017-03-30T09:57:00Z</dcterms:modified>
</cp:coreProperties>
</file>